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F5" w:rsidRDefault="009E6135" w:rsidP="00683716">
      <w:pPr>
        <w:numPr>
          <w:ilvl w:val="0"/>
          <w:numId w:val="1"/>
        </w:numPr>
        <w:rPr>
          <w:rFonts w:eastAsia="標楷體"/>
          <w:b/>
        </w:rPr>
      </w:pPr>
      <w:r>
        <w:rPr>
          <w:rFonts w:eastAsia="標楷體" w:hint="eastAsia"/>
          <w:b/>
        </w:rPr>
        <w:t>作業流程圖：</w:t>
      </w:r>
    </w:p>
    <w:p w:rsidR="009E6135" w:rsidRPr="00A51C13" w:rsidRDefault="00725104" w:rsidP="009E6135">
      <w:pPr>
        <w:jc w:val="center"/>
        <w:rPr>
          <w:rFonts w:ascii="標楷體" w:eastAsia="標楷體" w:hAnsi="標楷體"/>
          <w:b/>
          <w:sz w:val="36"/>
          <w:szCs w:val="36"/>
        </w:rPr>
      </w:pPr>
      <w:proofErr w:type="gramStart"/>
      <w:r>
        <w:rPr>
          <w:rFonts w:ascii="標楷體" w:eastAsia="標楷體" w:hAnsi="標楷體" w:hint="eastAsia"/>
          <w:b/>
          <w:sz w:val="36"/>
          <w:szCs w:val="36"/>
        </w:rPr>
        <w:t>資安</w:t>
      </w:r>
      <w:r w:rsidR="00D04B0F" w:rsidRPr="00A51C13">
        <w:rPr>
          <w:rFonts w:ascii="標楷體" w:eastAsia="標楷體" w:hAnsi="標楷體" w:hint="eastAsia"/>
          <w:b/>
          <w:sz w:val="36"/>
          <w:szCs w:val="36"/>
        </w:rPr>
        <w:t>文件</w:t>
      </w:r>
      <w:proofErr w:type="gramEnd"/>
      <w:r w:rsidR="00D04B0F" w:rsidRPr="00A51C13">
        <w:rPr>
          <w:rFonts w:ascii="標楷體" w:eastAsia="標楷體" w:hAnsi="標楷體" w:hint="eastAsia"/>
          <w:b/>
          <w:sz w:val="36"/>
          <w:szCs w:val="36"/>
        </w:rPr>
        <w:t>與</w:t>
      </w:r>
      <w:r w:rsidR="008F502F" w:rsidRPr="00A51C13">
        <w:rPr>
          <w:rFonts w:ascii="標楷體" w:eastAsia="標楷體" w:hAnsi="標楷體" w:hint="eastAsia"/>
          <w:b/>
          <w:sz w:val="36"/>
          <w:szCs w:val="36"/>
        </w:rPr>
        <w:t>紀</w:t>
      </w:r>
      <w:r w:rsidR="00D04B0F" w:rsidRPr="00A51C13">
        <w:rPr>
          <w:rFonts w:ascii="標楷體" w:eastAsia="標楷體" w:hAnsi="標楷體" w:hint="eastAsia"/>
          <w:b/>
          <w:sz w:val="36"/>
          <w:szCs w:val="36"/>
        </w:rPr>
        <w:t>錄管理</w:t>
      </w:r>
      <w:r w:rsidR="00A457E0" w:rsidRPr="00A51C13">
        <w:rPr>
          <w:rFonts w:ascii="標楷體" w:eastAsia="標楷體" w:hAnsi="標楷體" w:hint="eastAsia"/>
          <w:b/>
          <w:sz w:val="36"/>
          <w:szCs w:val="36"/>
        </w:rPr>
        <w:t>作業程序</w:t>
      </w:r>
      <w:bookmarkStart w:id="0" w:name="_GoBack"/>
      <w:bookmarkEnd w:id="0"/>
    </w:p>
    <w:p w:rsidR="003B1311" w:rsidRDefault="00B84BCC" w:rsidP="00FB11D6">
      <w:pPr>
        <w:jc w:val="center"/>
        <w:rPr>
          <w:rFonts w:eastAsia="標楷體"/>
          <w:b/>
        </w:rPr>
      </w:pPr>
      <w:r w:rsidRPr="00B84BCC">
        <w:rPr>
          <w:noProof/>
        </w:rPr>
        <w:drawing>
          <wp:inline distT="0" distB="0" distL="0" distR="0">
            <wp:extent cx="6107990" cy="7593178"/>
            <wp:effectExtent l="0" t="0" r="762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065" cy="7593271"/>
                    </a:xfrm>
                    <a:prstGeom prst="rect">
                      <a:avLst/>
                    </a:prstGeom>
                    <a:noFill/>
                    <a:ln>
                      <a:noFill/>
                    </a:ln>
                  </pic:spPr>
                </pic:pic>
              </a:graphicData>
            </a:graphic>
          </wp:inline>
        </w:drawing>
      </w:r>
    </w:p>
    <w:p w:rsidR="004625DD" w:rsidRDefault="004625DD" w:rsidP="00EB14F5">
      <w:pPr>
        <w:rPr>
          <w:rFonts w:eastAsia="標楷體"/>
          <w:b/>
        </w:rPr>
      </w:pPr>
    </w:p>
    <w:p w:rsidR="00EB14F5" w:rsidRPr="00EB14F5" w:rsidRDefault="00EB14F5" w:rsidP="00683716">
      <w:pPr>
        <w:pStyle w:val="af3"/>
        <w:numPr>
          <w:ilvl w:val="0"/>
          <w:numId w:val="1"/>
        </w:numPr>
        <w:ind w:leftChars="0"/>
        <w:rPr>
          <w:rFonts w:eastAsia="標楷體"/>
          <w:b/>
        </w:rPr>
      </w:pPr>
      <w:r>
        <w:rPr>
          <w:rFonts w:eastAsia="標楷體" w:hint="eastAsia"/>
          <w:b/>
        </w:rPr>
        <w:lastRenderedPageBreak/>
        <w:t>作業程序</w:t>
      </w:r>
    </w:p>
    <w:p w:rsidR="00F61810" w:rsidRDefault="00A51E42" w:rsidP="00683716">
      <w:pPr>
        <w:pStyle w:val="af3"/>
        <w:numPr>
          <w:ilvl w:val="1"/>
          <w:numId w:val="1"/>
        </w:numPr>
        <w:ind w:leftChars="0"/>
        <w:rPr>
          <w:rFonts w:eastAsia="標楷體"/>
        </w:rPr>
      </w:pPr>
      <w:r w:rsidRPr="00A51E42">
        <w:rPr>
          <w:rFonts w:eastAsia="標楷體" w:hint="eastAsia"/>
        </w:rPr>
        <w:t>文件訂、修、廢</w:t>
      </w:r>
    </w:p>
    <w:p w:rsidR="000632D0" w:rsidRPr="00F61810" w:rsidRDefault="000632D0" w:rsidP="00683716">
      <w:pPr>
        <w:pStyle w:val="af3"/>
        <w:numPr>
          <w:ilvl w:val="2"/>
          <w:numId w:val="1"/>
        </w:numPr>
        <w:ind w:leftChars="0"/>
        <w:rPr>
          <w:rFonts w:eastAsia="標楷體"/>
        </w:rPr>
      </w:pPr>
      <w:r w:rsidRPr="00F61810">
        <w:rPr>
          <w:rFonts w:eastAsia="標楷體" w:hint="eastAsia"/>
        </w:rPr>
        <w:t>文件的制訂</w:t>
      </w:r>
    </w:p>
    <w:p w:rsidR="00F61810" w:rsidRPr="00F61810" w:rsidRDefault="001D6297" w:rsidP="00F61810">
      <w:pPr>
        <w:pStyle w:val="af3"/>
        <w:ind w:leftChars="0" w:left="907"/>
        <w:rPr>
          <w:rFonts w:eastAsia="標楷體"/>
        </w:rPr>
      </w:pPr>
      <w:r>
        <w:rPr>
          <w:rFonts w:eastAsia="標楷體" w:hint="eastAsia"/>
        </w:rPr>
        <w:t xml:space="preserve"> </w:t>
      </w:r>
      <w:r w:rsidR="00F61810">
        <w:rPr>
          <w:rFonts w:eastAsia="標楷體" w:hint="eastAsia"/>
        </w:rPr>
        <w:t xml:space="preserve">  </w:t>
      </w:r>
      <w:r w:rsidR="000632D0" w:rsidRPr="000632D0">
        <w:rPr>
          <w:rFonts w:eastAsia="標楷體" w:hint="eastAsia"/>
        </w:rPr>
        <w:t>文件新制訂時，由該項業務主要業務承辦人員先行草擬文件內容，將新制訂文件內容簡</w:t>
      </w:r>
      <w:r w:rsidR="00F61810">
        <w:rPr>
          <w:rFonts w:eastAsia="標楷體" w:hint="eastAsia"/>
        </w:rPr>
        <w:t xml:space="preserve"> </w:t>
      </w:r>
      <w:r w:rsidR="00F61810">
        <w:rPr>
          <w:rFonts w:eastAsia="標楷體"/>
        </w:rPr>
        <w:br/>
      </w:r>
      <w:r w:rsidR="00F61810">
        <w:rPr>
          <w:rFonts w:eastAsia="標楷體" w:hint="eastAsia"/>
        </w:rPr>
        <w:t xml:space="preserve">   </w:t>
      </w:r>
      <w:r w:rsidR="000632D0" w:rsidRPr="000632D0">
        <w:rPr>
          <w:rFonts w:eastAsia="標楷體" w:hint="eastAsia"/>
        </w:rPr>
        <w:t>述於「</w:t>
      </w:r>
      <w:proofErr w:type="gramStart"/>
      <w:r w:rsidR="000632D0" w:rsidRPr="000632D0">
        <w:rPr>
          <w:rFonts w:eastAsia="標楷體" w:hint="eastAsia"/>
        </w:rPr>
        <w:t>訂修廢</w:t>
      </w:r>
      <w:proofErr w:type="gramEnd"/>
      <w:r w:rsidR="000632D0" w:rsidRPr="000632D0">
        <w:rPr>
          <w:rFonts w:eastAsia="標楷體" w:hint="eastAsia"/>
        </w:rPr>
        <w:t>記錄頁」中，填寫「</w:t>
      </w:r>
      <w:r w:rsidR="000632D0" w:rsidRPr="000632D0">
        <w:rPr>
          <w:rFonts w:eastAsia="標楷體" w:hint="eastAsia"/>
        </w:rPr>
        <w:t>ISMS-P-001-01</w:t>
      </w:r>
      <w:proofErr w:type="gramStart"/>
      <w:r w:rsidR="000632D0" w:rsidRPr="000632D0">
        <w:rPr>
          <w:rFonts w:eastAsia="標楷體" w:hint="eastAsia"/>
        </w:rPr>
        <w:t>文件訂修廢</w:t>
      </w:r>
      <w:proofErr w:type="gramEnd"/>
      <w:r w:rsidR="000632D0" w:rsidRPr="000632D0">
        <w:rPr>
          <w:rFonts w:eastAsia="標楷體" w:hint="eastAsia"/>
        </w:rPr>
        <w:t>建議表」</w:t>
      </w:r>
      <w:proofErr w:type="gramStart"/>
      <w:r w:rsidR="000632D0" w:rsidRPr="000632D0">
        <w:rPr>
          <w:rFonts w:eastAsia="標楷體" w:hint="eastAsia"/>
        </w:rPr>
        <w:t>併</w:t>
      </w:r>
      <w:proofErr w:type="gramEnd"/>
      <w:r w:rsidR="000632D0" w:rsidRPr="000632D0">
        <w:rPr>
          <w:rFonts w:eastAsia="標楷體" w:hint="eastAsia"/>
        </w:rPr>
        <w:t>同新制訂之文件</w:t>
      </w:r>
      <w:r w:rsidR="00F61810">
        <w:rPr>
          <w:rFonts w:eastAsia="標楷體" w:hint="eastAsia"/>
        </w:rPr>
        <w:t xml:space="preserve"> </w:t>
      </w:r>
      <w:r w:rsidR="00F61810">
        <w:rPr>
          <w:rFonts w:eastAsia="標楷體"/>
        </w:rPr>
        <w:br/>
      </w:r>
      <w:r w:rsidR="00F61810">
        <w:rPr>
          <w:rFonts w:eastAsia="標楷體" w:hint="eastAsia"/>
        </w:rPr>
        <w:t xml:space="preserve">   </w:t>
      </w:r>
      <w:r w:rsidR="000632D0" w:rsidRPr="000632D0">
        <w:rPr>
          <w:rFonts w:eastAsia="標楷體" w:hint="eastAsia"/>
        </w:rPr>
        <w:t>送審。</w:t>
      </w:r>
    </w:p>
    <w:p w:rsidR="00CE0756" w:rsidRPr="00CE0756" w:rsidRDefault="00CE0756" w:rsidP="00683716">
      <w:pPr>
        <w:pStyle w:val="af3"/>
        <w:numPr>
          <w:ilvl w:val="2"/>
          <w:numId w:val="1"/>
        </w:numPr>
        <w:ind w:leftChars="0"/>
        <w:rPr>
          <w:rFonts w:eastAsia="標楷體"/>
        </w:rPr>
      </w:pPr>
      <w:r w:rsidRPr="00CE0756">
        <w:rPr>
          <w:rFonts w:eastAsia="標楷體" w:hint="eastAsia"/>
        </w:rPr>
        <w:t>文件的修訂</w:t>
      </w:r>
    </w:p>
    <w:p w:rsidR="00CE0756" w:rsidRDefault="001D6297" w:rsidP="00CE0756">
      <w:pPr>
        <w:pStyle w:val="af3"/>
        <w:rPr>
          <w:rFonts w:eastAsia="標楷體"/>
        </w:rPr>
      </w:pPr>
      <w:r>
        <w:rPr>
          <w:rFonts w:eastAsia="標楷體" w:hint="eastAsia"/>
        </w:rPr>
        <w:t xml:space="preserve">    </w:t>
      </w:r>
      <w:r w:rsidR="00F61810">
        <w:rPr>
          <w:rFonts w:eastAsia="標楷體" w:hint="eastAsia"/>
        </w:rPr>
        <w:t xml:space="preserve">   </w:t>
      </w:r>
      <w:r w:rsidR="00CE0756" w:rsidRPr="00CE0756">
        <w:rPr>
          <w:rFonts w:eastAsia="標楷體" w:hint="eastAsia"/>
        </w:rPr>
        <w:t>文件若有不合現狀需要修訂或增訂時，得由原制訂單位主要業務承辦人員</w:t>
      </w:r>
      <w:proofErr w:type="gramStart"/>
      <w:r w:rsidR="00CE0756" w:rsidRPr="00CE0756">
        <w:rPr>
          <w:rFonts w:eastAsia="標楷體" w:hint="eastAsia"/>
        </w:rPr>
        <w:t>研</w:t>
      </w:r>
      <w:proofErr w:type="gramEnd"/>
      <w:r w:rsidR="00CE0756" w:rsidRPr="00CE0756">
        <w:rPr>
          <w:rFonts w:eastAsia="標楷體" w:hint="eastAsia"/>
        </w:rPr>
        <w:t>擬修改內容，</w:t>
      </w:r>
      <w:r w:rsidR="00F61810">
        <w:rPr>
          <w:rFonts w:eastAsia="標楷體"/>
        </w:rPr>
        <w:br/>
      </w:r>
      <w:r w:rsidR="00F61810">
        <w:rPr>
          <w:rFonts w:eastAsia="標楷體" w:hint="eastAsia"/>
        </w:rPr>
        <w:t xml:space="preserve">       </w:t>
      </w:r>
      <w:r w:rsidR="00CE0756" w:rsidRPr="00CE0756">
        <w:rPr>
          <w:rFonts w:eastAsia="標楷體" w:hint="eastAsia"/>
        </w:rPr>
        <w:t>並將修訂內容簡述於「</w:t>
      </w:r>
      <w:proofErr w:type="gramStart"/>
      <w:r w:rsidR="00CE0756" w:rsidRPr="00CE0756">
        <w:rPr>
          <w:rFonts w:eastAsia="標楷體" w:hint="eastAsia"/>
        </w:rPr>
        <w:t>訂修廢</w:t>
      </w:r>
      <w:proofErr w:type="gramEnd"/>
      <w:r w:rsidR="00CE0756" w:rsidRPr="00CE0756">
        <w:rPr>
          <w:rFonts w:eastAsia="標楷體" w:hint="eastAsia"/>
        </w:rPr>
        <w:t>記錄頁」中，填寫「</w:t>
      </w:r>
      <w:r w:rsidR="00CE0756" w:rsidRPr="00CE0756">
        <w:rPr>
          <w:rFonts w:eastAsia="標楷體" w:hint="eastAsia"/>
        </w:rPr>
        <w:t>ISMS-P-001-01</w:t>
      </w:r>
      <w:proofErr w:type="gramStart"/>
      <w:r w:rsidR="00CE0756" w:rsidRPr="00CE0756">
        <w:rPr>
          <w:rFonts w:eastAsia="標楷體" w:hint="eastAsia"/>
        </w:rPr>
        <w:t>文件訂修廢</w:t>
      </w:r>
      <w:proofErr w:type="gramEnd"/>
      <w:r w:rsidR="00CE0756" w:rsidRPr="00CE0756">
        <w:rPr>
          <w:rFonts w:eastAsia="標楷體" w:hint="eastAsia"/>
        </w:rPr>
        <w:t>建議表」</w:t>
      </w:r>
      <w:proofErr w:type="gramStart"/>
      <w:r w:rsidR="00CE0756" w:rsidRPr="00CE0756">
        <w:rPr>
          <w:rFonts w:eastAsia="標楷體" w:hint="eastAsia"/>
        </w:rPr>
        <w:t>註</w:t>
      </w:r>
      <w:proofErr w:type="gramEnd"/>
      <w:r w:rsidR="00F61810">
        <w:rPr>
          <w:rFonts w:eastAsia="標楷體"/>
        </w:rPr>
        <w:br/>
      </w:r>
      <w:r w:rsidR="00F61810">
        <w:rPr>
          <w:rFonts w:eastAsia="標楷體" w:hint="eastAsia"/>
        </w:rPr>
        <w:t xml:space="preserve">       </w:t>
      </w:r>
      <w:r w:rsidR="00CE0756" w:rsidRPr="00CE0756">
        <w:rPr>
          <w:rFonts w:eastAsia="標楷體" w:hint="eastAsia"/>
        </w:rPr>
        <w:t>明修訂原因，</w:t>
      </w:r>
      <w:proofErr w:type="gramStart"/>
      <w:r w:rsidR="00CE0756" w:rsidRPr="00CE0756">
        <w:rPr>
          <w:rFonts w:eastAsia="標楷體" w:hint="eastAsia"/>
        </w:rPr>
        <w:t>併</w:t>
      </w:r>
      <w:proofErr w:type="gramEnd"/>
      <w:r w:rsidR="00CE0756" w:rsidRPr="00CE0756">
        <w:rPr>
          <w:rFonts w:eastAsia="標楷體" w:hint="eastAsia"/>
        </w:rPr>
        <w:t>同修訂之文件送審。</w:t>
      </w:r>
    </w:p>
    <w:p w:rsidR="00CE0756" w:rsidRPr="00F61810" w:rsidRDefault="00CE0756" w:rsidP="00683716">
      <w:pPr>
        <w:pStyle w:val="af3"/>
        <w:numPr>
          <w:ilvl w:val="2"/>
          <w:numId w:val="1"/>
        </w:numPr>
        <w:ind w:leftChars="0"/>
        <w:rPr>
          <w:rFonts w:eastAsia="標楷體"/>
        </w:rPr>
      </w:pPr>
      <w:r w:rsidRPr="00F61810">
        <w:rPr>
          <w:rFonts w:eastAsia="標楷體" w:hint="eastAsia"/>
        </w:rPr>
        <w:t>文件的廢止</w:t>
      </w:r>
    </w:p>
    <w:p w:rsidR="00CE0756" w:rsidRPr="00F61810" w:rsidRDefault="00F61810" w:rsidP="00F61810">
      <w:pPr>
        <w:rPr>
          <w:rFonts w:eastAsia="標楷體"/>
        </w:rPr>
      </w:pPr>
      <w:r>
        <w:rPr>
          <w:rFonts w:eastAsia="標楷體" w:hint="eastAsia"/>
        </w:rPr>
        <w:t xml:space="preserve">           </w:t>
      </w:r>
      <w:r w:rsidR="00CE0756" w:rsidRPr="00F61810">
        <w:rPr>
          <w:rFonts w:eastAsia="標楷體" w:hint="eastAsia"/>
        </w:rPr>
        <w:t>文件若已不適於使用而需要廢止時，得由原制訂單位主要業務承辦人員，將廢止理由及</w:t>
      </w:r>
      <w:r>
        <w:rPr>
          <w:rFonts w:eastAsia="標楷體"/>
        </w:rPr>
        <w:br/>
      </w:r>
      <w:r>
        <w:rPr>
          <w:rFonts w:eastAsia="標楷體" w:hint="eastAsia"/>
        </w:rPr>
        <w:t xml:space="preserve">           </w:t>
      </w:r>
      <w:r w:rsidR="00CE0756" w:rsidRPr="00F61810">
        <w:rPr>
          <w:rFonts w:eastAsia="標楷體" w:hint="eastAsia"/>
        </w:rPr>
        <w:t>原因簡述於「</w:t>
      </w:r>
      <w:r w:rsidR="00CE0756" w:rsidRPr="00F61810">
        <w:rPr>
          <w:rFonts w:eastAsia="標楷體" w:hint="eastAsia"/>
        </w:rPr>
        <w:t>ISMS-P-001-01</w:t>
      </w:r>
      <w:proofErr w:type="gramStart"/>
      <w:r w:rsidR="00CE0756" w:rsidRPr="00F61810">
        <w:rPr>
          <w:rFonts w:eastAsia="標楷體" w:hint="eastAsia"/>
        </w:rPr>
        <w:t>文件訂修廢</w:t>
      </w:r>
      <w:proofErr w:type="gramEnd"/>
      <w:r w:rsidR="00CE0756" w:rsidRPr="00F61810">
        <w:rPr>
          <w:rFonts w:eastAsia="標楷體" w:hint="eastAsia"/>
        </w:rPr>
        <w:t>建議表」後送審。</w:t>
      </w:r>
      <w:r w:rsidR="001D6297" w:rsidRPr="00F61810">
        <w:rPr>
          <w:rFonts w:eastAsia="標楷體"/>
        </w:rPr>
        <w:br/>
      </w:r>
    </w:p>
    <w:p w:rsidR="002A0458" w:rsidRDefault="002A0458" w:rsidP="00683716">
      <w:pPr>
        <w:numPr>
          <w:ilvl w:val="1"/>
          <w:numId w:val="1"/>
        </w:numPr>
        <w:rPr>
          <w:rFonts w:eastAsia="標楷體"/>
        </w:rPr>
      </w:pPr>
      <w:r w:rsidRPr="002A0458">
        <w:rPr>
          <w:rFonts w:eastAsia="標楷體" w:hint="eastAsia"/>
        </w:rPr>
        <w:t>相關單位審議</w:t>
      </w:r>
    </w:p>
    <w:p w:rsidR="002A0458" w:rsidRPr="002A0458" w:rsidRDefault="002A0458" w:rsidP="002A0458">
      <w:pPr>
        <w:ind w:left="907"/>
        <w:rPr>
          <w:rFonts w:eastAsia="標楷體"/>
        </w:rPr>
      </w:pPr>
      <w:r w:rsidRPr="002A0458">
        <w:rPr>
          <w:rFonts w:eastAsia="標楷體" w:hint="eastAsia"/>
        </w:rPr>
        <w:t>文件於制訂、修改、廢止等階段，制訂單位可視需要將文件送相關單位審查，或由制訂單位召開會議</w:t>
      </w:r>
      <w:proofErr w:type="gramStart"/>
      <w:r w:rsidRPr="002A0458">
        <w:rPr>
          <w:rFonts w:eastAsia="標楷體" w:hint="eastAsia"/>
        </w:rPr>
        <w:t>研</w:t>
      </w:r>
      <w:proofErr w:type="gramEnd"/>
      <w:r w:rsidRPr="002A0458">
        <w:rPr>
          <w:rFonts w:eastAsia="標楷體" w:hint="eastAsia"/>
        </w:rPr>
        <w:t>議。</w:t>
      </w:r>
    </w:p>
    <w:p w:rsidR="002A0458" w:rsidRDefault="002A0458" w:rsidP="002A0458">
      <w:pPr>
        <w:pStyle w:val="af3"/>
        <w:rPr>
          <w:rFonts w:eastAsia="標楷體"/>
        </w:rPr>
      </w:pPr>
    </w:p>
    <w:p w:rsidR="00720120" w:rsidRDefault="00720120" w:rsidP="00683716">
      <w:pPr>
        <w:pStyle w:val="af3"/>
        <w:numPr>
          <w:ilvl w:val="1"/>
          <w:numId w:val="1"/>
        </w:numPr>
        <w:ind w:leftChars="0"/>
        <w:rPr>
          <w:rFonts w:eastAsia="標楷體"/>
        </w:rPr>
      </w:pPr>
      <w:r w:rsidRPr="00720120">
        <w:rPr>
          <w:rFonts w:eastAsia="標楷體" w:hint="eastAsia"/>
        </w:rPr>
        <w:t>文件的審核</w:t>
      </w:r>
    </w:p>
    <w:p w:rsidR="00FB3713" w:rsidRDefault="00720120" w:rsidP="00683716">
      <w:pPr>
        <w:pStyle w:val="af3"/>
        <w:numPr>
          <w:ilvl w:val="2"/>
          <w:numId w:val="1"/>
        </w:numPr>
        <w:ind w:leftChars="0"/>
        <w:rPr>
          <w:rFonts w:eastAsia="標楷體"/>
        </w:rPr>
      </w:pPr>
      <w:r w:rsidRPr="00FB3713">
        <w:rPr>
          <w:rFonts w:eastAsia="標楷體" w:hint="eastAsia"/>
        </w:rPr>
        <w:t>文件之審查與核准權限依下列規定辦理：</w:t>
      </w:r>
    </w:p>
    <w:tbl>
      <w:tblPr>
        <w:tblW w:w="8363"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5"/>
        <w:gridCol w:w="1738"/>
        <w:gridCol w:w="1587"/>
        <w:gridCol w:w="1700"/>
        <w:gridCol w:w="2283"/>
      </w:tblGrid>
      <w:tr w:rsidR="00FB3713" w:rsidRPr="00FB3713" w:rsidTr="006854DF">
        <w:trPr>
          <w:cantSplit/>
          <w:trHeight w:val="457"/>
        </w:trPr>
        <w:tc>
          <w:tcPr>
            <w:tcW w:w="1055" w:type="dxa"/>
            <w:tcBorders>
              <w:top w:val="single" w:sz="4" w:space="0" w:color="auto"/>
              <w:left w:val="single" w:sz="4" w:space="0" w:color="auto"/>
              <w:bottom w:val="single" w:sz="4" w:space="0" w:color="auto"/>
              <w:right w:val="single" w:sz="4" w:space="0" w:color="auto"/>
              <w:tl2br w:val="single" w:sz="4" w:space="0" w:color="auto"/>
            </w:tcBorders>
            <w:vAlign w:val="center"/>
          </w:tcPr>
          <w:p w:rsidR="00FB3713" w:rsidRPr="00FB3713" w:rsidRDefault="00FB3713" w:rsidP="00CF45C9">
            <w:pPr>
              <w:jc w:val="right"/>
              <w:rPr>
                <w:rFonts w:ascii="標楷體" w:eastAsia="標楷體" w:hAnsi="標楷體"/>
              </w:rPr>
            </w:pPr>
            <w:r w:rsidRPr="00FB3713">
              <w:rPr>
                <w:rFonts w:ascii="標楷體" w:eastAsia="標楷體" w:hAnsi="標楷體"/>
              </w:rPr>
              <w:t>權責</w:t>
            </w:r>
          </w:p>
          <w:p w:rsidR="00FB3713" w:rsidRPr="00FB3713" w:rsidRDefault="00FB3713" w:rsidP="00CF45C9">
            <w:pPr>
              <w:rPr>
                <w:rFonts w:ascii="標楷體" w:eastAsia="標楷體" w:hAnsi="標楷體"/>
                <w:szCs w:val="28"/>
              </w:rPr>
            </w:pPr>
            <w:r w:rsidRPr="00FB3713">
              <w:rPr>
                <w:rFonts w:ascii="標楷體" w:eastAsia="標楷體" w:hAnsi="標楷體"/>
              </w:rPr>
              <w:t>類別</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訂、修、廢</w:t>
            </w:r>
          </w:p>
        </w:tc>
        <w:tc>
          <w:tcPr>
            <w:tcW w:w="1587"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kern w:val="0"/>
                <w:szCs w:val="28"/>
              </w:rPr>
              <w:t>審查</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核准</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管制</w:t>
            </w:r>
          </w:p>
        </w:tc>
      </w:tr>
      <w:tr w:rsidR="00FB3713" w:rsidRPr="00FB3713" w:rsidTr="006854DF">
        <w:trPr>
          <w:cantSplit/>
          <w:trHeight w:val="356"/>
        </w:trPr>
        <w:tc>
          <w:tcPr>
            <w:tcW w:w="1055"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手冊</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執行秘書</w:t>
            </w:r>
          </w:p>
        </w:tc>
        <w:tc>
          <w:tcPr>
            <w:tcW w:w="1587" w:type="dxa"/>
            <w:tcBorders>
              <w:top w:val="single" w:sz="4" w:space="0" w:color="auto"/>
              <w:left w:val="single" w:sz="4" w:space="0" w:color="auto"/>
              <w:right w:val="single" w:sz="4" w:space="0" w:color="auto"/>
            </w:tcBorders>
            <w:shd w:val="clear" w:color="auto" w:fill="auto"/>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執行秘書</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資</w:t>
            </w:r>
            <w:r w:rsidRPr="00FB3713">
              <w:rPr>
                <w:rFonts w:ascii="標楷體" w:eastAsia="標楷體" w:hAnsi="標楷體" w:hint="eastAsia"/>
                <w:color w:val="000000"/>
                <w:szCs w:val="28"/>
              </w:rPr>
              <w:t>訊</w:t>
            </w:r>
            <w:r w:rsidRPr="00FB3713">
              <w:rPr>
                <w:rFonts w:ascii="標楷體" w:eastAsia="標楷體" w:hAnsi="標楷體"/>
                <w:color w:val="000000"/>
                <w:szCs w:val="28"/>
              </w:rPr>
              <w:t>安</w:t>
            </w:r>
            <w:r w:rsidRPr="00FB3713">
              <w:rPr>
                <w:rFonts w:ascii="標楷體" w:eastAsia="標楷體" w:hAnsi="標楷體" w:hint="eastAsia"/>
                <w:color w:val="000000"/>
                <w:szCs w:val="28"/>
              </w:rPr>
              <w:t>全</w:t>
            </w:r>
            <w:r w:rsidRPr="00FB3713">
              <w:rPr>
                <w:rFonts w:ascii="標楷體" w:eastAsia="標楷體" w:hAnsi="標楷體"/>
                <w:color w:val="000000"/>
                <w:szCs w:val="28"/>
              </w:rPr>
              <w:t>長</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文</w:t>
            </w:r>
            <w:r w:rsidRPr="00FB3713">
              <w:rPr>
                <w:rFonts w:ascii="標楷體" w:eastAsia="標楷體" w:hAnsi="標楷體" w:hint="eastAsia"/>
                <w:color w:val="000000"/>
                <w:szCs w:val="28"/>
              </w:rPr>
              <w:t>件</w:t>
            </w:r>
            <w:r w:rsidRPr="00FB3713">
              <w:rPr>
                <w:rFonts w:ascii="標楷體" w:eastAsia="標楷體" w:hAnsi="標楷體"/>
                <w:color w:val="000000"/>
                <w:szCs w:val="28"/>
              </w:rPr>
              <w:t>管</w:t>
            </w:r>
            <w:r w:rsidRPr="00FB3713">
              <w:rPr>
                <w:rFonts w:ascii="標楷體" w:eastAsia="標楷體" w:hAnsi="標楷體" w:hint="eastAsia"/>
                <w:color w:val="000000"/>
                <w:szCs w:val="28"/>
              </w:rPr>
              <w:t>制小組</w:t>
            </w:r>
          </w:p>
        </w:tc>
      </w:tr>
      <w:tr w:rsidR="00FB3713" w:rsidRPr="00FB3713" w:rsidTr="006854DF">
        <w:trPr>
          <w:cantSplit/>
          <w:trHeight w:val="357"/>
        </w:trPr>
        <w:tc>
          <w:tcPr>
            <w:tcW w:w="1055"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程序書</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業務承辦人</w:t>
            </w:r>
          </w:p>
        </w:tc>
        <w:tc>
          <w:tcPr>
            <w:tcW w:w="1587" w:type="dxa"/>
            <w:tcBorders>
              <w:left w:val="single" w:sz="4" w:space="0" w:color="auto"/>
              <w:right w:val="single" w:sz="4" w:space="0" w:color="auto"/>
            </w:tcBorders>
            <w:shd w:val="clear" w:color="auto" w:fill="auto"/>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單位主管</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FF0000"/>
              </w:rPr>
            </w:pPr>
            <w:r w:rsidRPr="00FB3713">
              <w:rPr>
                <w:rFonts w:ascii="標楷體" w:eastAsia="標楷體" w:hAnsi="標楷體"/>
                <w:szCs w:val="28"/>
              </w:rPr>
              <w:t>執行秘書</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文</w:t>
            </w:r>
            <w:r w:rsidRPr="00FB3713">
              <w:rPr>
                <w:rFonts w:ascii="標楷體" w:eastAsia="標楷體" w:hAnsi="標楷體" w:hint="eastAsia"/>
                <w:color w:val="000000"/>
                <w:szCs w:val="28"/>
              </w:rPr>
              <w:t>件</w:t>
            </w:r>
            <w:r w:rsidRPr="00FB3713">
              <w:rPr>
                <w:rFonts w:ascii="標楷體" w:eastAsia="標楷體" w:hAnsi="標楷體"/>
                <w:color w:val="000000"/>
                <w:szCs w:val="28"/>
              </w:rPr>
              <w:t>管</w:t>
            </w:r>
            <w:r w:rsidRPr="00FB3713">
              <w:rPr>
                <w:rFonts w:ascii="標楷體" w:eastAsia="標楷體" w:hAnsi="標楷體" w:hint="eastAsia"/>
                <w:color w:val="000000"/>
                <w:szCs w:val="28"/>
              </w:rPr>
              <w:t>制小組</w:t>
            </w:r>
          </w:p>
        </w:tc>
      </w:tr>
      <w:tr w:rsidR="00FB3713" w:rsidRPr="00FB3713" w:rsidTr="006854DF">
        <w:trPr>
          <w:cantSplit/>
          <w:trHeight w:val="356"/>
        </w:trPr>
        <w:tc>
          <w:tcPr>
            <w:tcW w:w="1055"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標準書</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業務承辦人</w:t>
            </w:r>
          </w:p>
        </w:tc>
        <w:tc>
          <w:tcPr>
            <w:tcW w:w="1587" w:type="dxa"/>
            <w:tcBorders>
              <w:left w:val="single" w:sz="4" w:space="0" w:color="auto"/>
              <w:right w:val="single" w:sz="4" w:space="0" w:color="auto"/>
            </w:tcBorders>
            <w:shd w:val="clear" w:color="auto" w:fill="auto"/>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單位主管</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FF0000"/>
              </w:rPr>
            </w:pPr>
            <w:r w:rsidRPr="00FB3713">
              <w:rPr>
                <w:rFonts w:ascii="標楷體" w:eastAsia="標楷體" w:hAnsi="標楷體"/>
                <w:szCs w:val="28"/>
              </w:rPr>
              <w:t>執行秘書</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文</w:t>
            </w:r>
            <w:r w:rsidRPr="00FB3713">
              <w:rPr>
                <w:rFonts w:ascii="標楷體" w:eastAsia="標楷體" w:hAnsi="標楷體" w:hint="eastAsia"/>
                <w:color w:val="000000"/>
                <w:szCs w:val="28"/>
              </w:rPr>
              <w:t>件</w:t>
            </w:r>
            <w:r w:rsidRPr="00FB3713">
              <w:rPr>
                <w:rFonts w:ascii="標楷體" w:eastAsia="標楷體" w:hAnsi="標楷體"/>
                <w:color w:val="000000"/>
                <w:szCs w:val="28"/>
              </w:rPr>
              <w:t>管</w:t>
            </w:r>
            <w:r w:rsidRPr="00FB3713">
              <w:rPr>
                <w:rFonts w:ascii="標楷體" w:eastAsia="標楷體" w:hAnsi="標楷體" w:hint="eastAsia"/>
                <w:color w:val="000000"/>
                <w:szCs w:val="28"/>
              </w:rPr>
              <w:t>制小組</w:t>
            </w:r>
          </w:p>
        </w:tc>
      </w:tr>
      <w:tr w:rsidR="00FB3713" w:rsidRPr="00FB3713" w:rsidTr="006854DF">
        <w:trPr>
          <w:cantSplit/>
          <w:trHeight w:val="357"/>
        </w:trPr>
        <w:tc>
          <w:tcPr>
            <w:tcW w:w="1055"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表單</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業務承辦人</w:t>
            </w:r>
          </w:p>
        </w:tc>
        <w:tc>
          <w:tcPr>
            <w:tcW w:w="1587"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相關單位</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FF0000"/>
              </w:rPr>
            </w:pPr>
            <w:r w:rsidRPr="00FB3713">
              <w:rPr>
                <w:rFonts w:ascii="標楷體" w:eastAsia="標楷體" w:hAnsi="標楷體"/>
                <w:szCs w:val="28"/>
              </w:rPr>
              <w:t>單位主管</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color w:val="000000"/>
                <w:szCs w:val="28"/>
              </w:rPr>
            </w:pPr>
            <w:r w:rsidRPr="00FB3713">
              <w:rPr>
                <w:rFonts w:ascii="標楷體" w:eastAsia="標楷體" w:hAnsi="標楷體"/>
                <w:color w:val="000000"/>
                <w:szCs w:val="28"/>
              </w:rPr>
              <w:t>文</w:t>
            </w:r>
            <w:r w:rsidRPr="00FB3713">
              <w:rPr>
                <w:rFonts w:ascii="標楷體" w:eastAsia="標楷體" w:hAnsi="標楷體" w:hint="eastAsia"/>
                <w:color w:val="000000"/>
                <w:szCs w:val="28"/>
              </w:rPr>
              <w:t>件</w:t>
            </w:r>
            <w:r w:rsidRPr="00FB3713">
              <w:rPr>
                <w:rFonts w:ascii="標楷體" w:eastAsia="標楷體" w:hAnsi="標楷體"/>
                <w:color w:val="000000"/>
                <w:szCs w:val="28"/>
              </w:rPr>
              <w:t>管</w:t>
            </w:r>
            <w:r w:rsidRPr="00FB3713">
              <w:rPr>
                <w:rFonts w:ascii="標楷體" w:eastAsia="標楷體" w:hAnsi="標楷體" w:hint="eastAsia"/>
                <w:color w:val="000000"/>
                <w:szCs w:val="28"/>
              </w:rPr>
              <w:t>制小組</w:t>
            </w:r>
          </w:p>
        </w:tc>
      </w:tr>
      <w:tr w:rsidR="00FB3713" w:rsidRPr="00FB3713" w:rsidTr="006854DF">
        <w:trPr>
          <w:cantSplit/>
          <w:trHeight w:val="367"/>
        </w:trPr>
        <w:tc>
          <w:tcPr>
            <w:tcW w:w="1055"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外來文件</w:t>
            </w:r>
          </w:p>
        </w:tc>
        <w:tc>
          <w:tcPr>
            <w:tcW w:w="1738"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N/A</w:t>
            </w:r>
          </w:p>
        </w:tc>
        <w:tc>
          <w:tcPr>
            <w:tcW w:w="1587" w:type="dxa"/>
            <w:tcBorders>
              <w:left w:val="single" w:sz="4" w:space="0" w:color="auto"/>
              <w:bottom w:val="single" w:sz="4" w:space="0" w:color="auto"/>
              <w:right w:val="single" w:sz="4" w:space="0" w:color="auto"/>
            </w:tcBorders>
            <w:shd w:val="clear" w:color="auto" w:fill="auto"/>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N/A</w:t>
            </w:r>
          </w:p>
        </w:tc>
        <w:tc>
          <w:tcPr>
            <w:tcW w:w="1700"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szCs w:val="28"/>
              </w:rPr>
              <w:t>N/A</w:t>
            </w:r>
          </w:p>
        </w:tc>
        <w:tc>
          <w:tcPr>
            <w:tcW w:w="2283" w:type="dxa"/>
            <w:tcBorders>
              <w:top w:val="single" w:sz="4" w:space="0" w:color="auto"/>
              <w:left w:val="single" w:sz="4" w:space="0" w:color="auto"/>
              <w:bottom w:val="single" w:sz="4" w:space="0" w:color="auto"/>
              <w:right w:val="single" w:sz="4" w:space="0" w:color="auto"/>
            </w:tcBorders>
            <w:vAlign w:val="center"/>
          </w:tcPr>
          <w:p w:rsidR="00FB3713" w:rsidRPr="00FB3713" w:rsidRDefault="00FB3713" w:rsidP="00CF45C9">
            <w:pPr>
              <w:jc w:val="center"/>
              <w:rPr>
                <w:rFonts w:ascii="標楷體" w:eastAsia="標楷體" w:hAnsi="標楷體"/>
                <w:szCs w:val="28"/>
              </w:rPr>
            </w:pPr>
            <w:r w:rsidRPr="00FB3713">
              <w:rPr>
                <w:rFonts w:ascii="標楷體" w:eastAsia="標楷體" w:hAnsi="標楷體" w:hint="eastAsia"/>
                <w:szCs w:val="28"/>
              </w:rPr>
              <w:t>各</w:t>
            </w:r>
            <w:r w:rsidRPr="00FB3713">
              <w:rPr>
                <w:rFonts w:ascii="標楷體" w:eastAsia="標楷體" w:hAnsi="標楷體"/>
                <w:szCs w:val="28"/>
              </w:rPr>
              <w:t>承辦單位</w:t>
            </w:r>
          </w:p>
        </w:tc>
      </w:tr>
    </w:tbl>
    <w:p w:rsidR="00FB3713" w:rsidRPr="00FB3713" w:rsidRDefault="00FB3713" w:rsidP="00683716">
      <w:pPr>
        <w:pStyle w:val="af3"/>
        <w:numPr>
          <w:ilvl w:val="2"/>
          <w:numId w:val="1"/>
        </w:numPr>
        <w:ind w:leftChars="0"/>
        <w:rPr>
          <w:rFonts w:eastAsia="標楷體"/>
        </w:rPr>
      </w:pPr>
      <w:r w:rsidRPr="00FB3713">
        <w:rPr>
          <w:rFonts w:eastAsia="標楷體" w:hint="eastAsia"/>
        </w:rPr>
        <w:t>審查、核准者若有修正意見，得協調制訂單位修改，必要時得要求制訂單位召開會議審議。</w:t>
      </w:r>
    </w:p>
    <w:p w:rsidR="00FB3713" w:rsidRDefault="00FB3713" w:rsidP="00683716">
      <w:pPr>
        <w:pStyle w:val="af3"/>
        <w:numPr>
          <w:ilvl w:val="2"/>
          <w:numId w:val="1"/>
        </w:numPr>
        <w:ind w:leftChars="0"/>
        <w:rPr>
          <w:rFonts w:eastAsia="標楷體"/>
        </w:rPr>
      </w:pPr>
      <w:r w:rsidRPr="00AF13A4">
        <w:rPr>
          <w:rFonts w:eastAsia="標楷體" w:hint="eastAsia"/>
        </w:rPr>
        <w:t>文件經核准後透過適當方式向員工進行通知或公告。</w:t>
      </w:r>
      <w:r w:rsidRPr="00AF13A4">
        <w:rPr>
          <w:rFonts w:eastAsia="標楷體"/>
        </w:rPr>
        <w:br/>
      </w:r>
    </w:p>
    <w:p w:rsidR="00720120" w:rsidRPr="00AF13A4" w:rsidRDefault="00AF13A4" w:rsidP="00AF13A4">
      <w:pPr>
        <w:rPr>
          <w:rFonts w:eastAsia="標楷體"/>
        </w:rPr>
      </w:pPr>
      <w:r>
        <w:rPr>
          <w:rFonts w:eastAsia="標楷體" w:hint="eastAsia"/>
        </w:rPr>
        <w:t xml:space="preserve">   </w:t>
      </w:r>
      <w:r w:rsidR="00FB3713">
        <w:rPr>
          <w:rFonts w:eastAsia="標楷體" w:hint="eastAsia"/>
        </w:rPr>
        <w:t xml:space="preserve"> </w:t>
      </w:r>
    </w:p>
    <w:p w:rsidR="002A0458" w:rsidRDefault="00FE4D88" w:rsidP="00683716">
      <w:pPr>
        <w:numPr>
          <w:ilvl w:val="1"/>
          <w:numId w:val="1"/>
        </w:numPr>
        <w:rPr>
          <w:rFonts w:eastAsia="標楷體"/>
        </w:rPr>
      </w:pPr>
      <w:r>
        <w:rPr>
          <w:rFonts w:eastAsia="標楷體" w:hint="eastAsia"/>
        </w:rPr>
        <w:t>文件的登錄處理</w:t>
      </w:r>
    </w:p>
    <w:p w:rsidR="008C160B" w:rsidRPr="008C160B" w:rsidRDefault="008C160B" w:rsidP="00683716">
      <w:pPr>
        <w:pStyle w:val="af3"/>
        <w:numPr>
          <w:ilvl w:val="2"/>
          <w:numId w:val="1"/>
        </w:numPr>
        <w:ind w:leftChars="0"/>
        <w:rPr>
          <w:rFonts w:eastAsia="標楷體"/>
        </w:rPr>
      </w:pPr>
      <w:r w:rsidRPr="008C160B">
        <w:rPr>
          <w:rFonts w:eastAsia="標楷體" w:hint="eastAsia"/>
        </w:rPr>
        <w:t>文件經核准後，制訂單位應將原稿及電子</w:t>
      </w:r>
      <w:proofErr w:type="gramStart"/>
      <w:r w:rsidRPr="008C160B">
        <w:rPr>
          <w:rFonts w:eastAsia="標楷體" w:hint="eastAsia"/>
        </w:rPr>
        <w:t>檔</w:t>
      </w:r>
      <w:proofErr w:type="gramEnd"/>
      <w:r w:rsidRPr="008C160B">
        <w:rPr>
          <w:rFonts w:eastAsia="標楷體" w:hint="eastAsia"/>
        </w:rPr>
        <w:t>送交文件管制小組，並由文件管制小組人員登錄於「</w:t>
      </w:r>
      <w:r w:rsidRPr="008C160B">
        <w:rPr>
          <w:rFonts w:eastAsia="標楷體" w:hint="eastAsia"/>
        </w:rPr>
        <w:t>ISMS-P-001-02</w:t>
      </w:r>
      <w:r w:rsidRPr="008C160B">
        <w:rPr>
          <w:rFonts w:eastAsia="標楷體" w:hint="eastAsia"/>
        </w:rPr>
        <w:t>管制文件一覽表」中並彙整成冊予以保管、維護及建檔，以識別文件之最新版本。</w:t>
      </w:r>
    </w:p>
    <w:p w:rsidR="007D6E43" w:rsidRPr="007D6E43" w:rsidRDefault="007D6E43" w:rsidP="00683716">
      <w:pPr>
        <w:pStyle w:val="af3"/>
        <w:numPr>
          <w:ilvl w:val="2"/>
          <w:numId w:val="1"/>
        </w:numPr>
        <w:ind w:leftChars="0"/>
        <w:rPr>
          <w:rFonts w:eastAsia="標楷體"/>
        </w:rPr>
      </w:pPr>
      <w:r w:rsidRPr="007D6E43">
        <w:rPr>
          <w:rFonts w:eastAsia="標楷體" w:hint="eastAsia"/>
        </w:rPr>
        <w:t>文件之機密等級須依據「</w:t>
      </w:r>
      <w:r w:rsidRPr="007D6E43">
        <w:rPr>
          <w:rFonts w:eastAsia="標楷體" w:hint="eastAsia"/>
        </w:rPr>
        <w:t>ISMS-P-003</w:t>
      </w:r>
      <w:r w:rsidRPr="007D6E43">
        <w:rPr>
          <w:rFonts w:eastAsia="標楷體" w:hint="eastAsia"/>
        </w:rPr>
        <w:t>資訊資產管理程序書」之相關規定辦理。</w:t>
      </w:r>
    </w:p>
    <w:p w:rsidR="008039EC" w:rsidRPr="008039EC" w:rsidRDefault="008039EC" w:rsidP="00683716">
      <w:pPr>
        <w:pStyle w:val="af3"/>
        <w:numPr>
          <w:ilvl w:val="2"/>
          <w:numId w:val="1"/>
        </w:numPr>
        <w:ind w:leftChars="0"/>
        <w:rPr>
          <w:rFonts w:eastAsia="標楷體"/>
        </w:rPr>
      </w:pPr>
      <w:r w:rsidRPr="008039EC">
        <w:rPr>
          <w:rFonts w:eastAsia="標楷體" w:hint="eastAsia"/>
        </w:rPr>
        <w:t>文件之有效期限須考量單位及文件性質訂定最低定保存期限，並登錄於「</w:t>
      </w:r>
      <w:r w:rsidRPr="008039EC">
        <w:rPr>
          <w:rFonts w:eastAsia="標楷體" w:hint="eastAsia"/>
        </w:rPr>
        <w:t>ISMS-P-001-02</w:t>
      </w:r>
      <w:r w:rsidRPr="008039EC">
        <w:rPr>
          <w:rFonts w:eastAsia="標楷體" w:hint="eastAsia"/>
        </w:rPr>
        <w:lastRenderedPageBreak/>
        <w:t>管制文件一覽表」中，並予以妥善保存與列管。</w:t>
      </w:r>
    </w:p>
    <w:p w:rsidR="00DB563F" w:rsidRDefault="00DB563F" w:rsidP="00683716">
      <w:pPr>
        <w:pStyle w:val="af3"/>
        <w:numPr>
          <w:ilvl w:val="1"/>
          <w:numId w:val="1"/>
        </w:numPr>
        <w:ind w:leftChars="0"/>
        <w:rPr>
          <w:rFonts w:eastAsia="標楷體"/>
        </w:rPr>
      </w:pPr>
      <w:r w:rsidRPr="00DB563F">
        <w:rPr>
          <w:rFonts w:eastAsia="標楷體" w:hint="eastAsia"/>
        </w:rPr>
        <w:t>文件發行與廢止</w:t>
      </w:r>
    </w:p>
    <w:p w:rsidR="00554C2D" w:rsidRPr="00554C2D" w:rsidRDefault="00554C2D" w:rsidP="00683716">
      <w:pPr>
        <w:pStyle w:val="af3"/>
        <w:numPr>
          <w:ilvl w:val="2"/>
          <w:numId w:val="1"/>
        </w:numPr>
        <w:ind w:leftChars="0"/>
        <w:rPr>
          <w:rFonts w:eastAsia="標楷體"/>
        </w:rPr>
      </w:pPr>
      <w:r w:rsidRPr="00554C2D">
        <w:rPr>
          <w:rFonts w:eastAsia="標楷體" w:hint="eastAsia"/>
        </w:rPr>
        <w:t>文件管制小組將完成審核之文件，轉換成唯讀格式之檔案類型（如</w:t>
      </w:r>
      <w:r w:rsidRPr="00554C2D">
        <w:rPr>
          <w:rFonts w:eastAsia="標楷體" w:hint="eastAsia"/>
        </w:rPr>
        <w:t>PDF</w:t>
      </w:r>
      <w:r w:rsidRPr="00554C2D">
        <w:rPr>
          <w:rFonts w:eastAsia="標楷體" w:hint="eastAsia"/>
        </w:rPr>
        <w:t>格式）並且標</w:t>
      </w:r>
      <w:proofErr w:type="gramStart"/>
      <w:r w:rsidRPr="00554C2D">
        <w:rPr>
          <w:rFonts w:eastAsia="標楷體" w:hint="eastAsia"/>
        </w:rPr>
        <w:t>註</w:t>
      </w:r>
      <w:proofErr w:type="gramEnd"/>
      <w:r w:rsidRPr="00554C2D">
        <w:rPr>
          <w:rFonts w:eastAsia="標楷體" w:hint="eastAsia"/>
        </w:rPr>
        <w:t>「管制文件」字樣後，上傳至本校內網</w:t>
      </w:r>
      <w:proofErr w:type="gramStart"/>
      <w:r w:rsidRPr="00554C2D">
        <w:rPr>
          <w:rFonts w:eastAsia="標楷體" w:hint="eastAsia"/>
        </w:rPr>
        <w:t>之文管平台</w:t>
      </w:r>
      <w:proofErr w:type="gramEnd"/>
      <w:r w:rsidRPr="00554C2D">
        <w:rPr>
          <w:rFonts w:eastAsia="標楷體" w:hint="eastAsia"/>
        </w:rPr>
        <w:t>，並以適當方式公告週知。</w:t>
      </w:r>
    </w:p>
    <w:p w:rsidR="00554C2D" w:rsidRPr="00554C2D" w:rsidRDefault="00554C2D" w:rsidP="00683716">
      <w:pPr>
        <w:pStyle w:val="af3"/>
        <w:numPr>
          <w:ilvl w:val="2"/>
          <w:numId w:val="1"/>
        </w:numPr>
        <w:ind w:leftChars="0"/>
        <w:rPr>
          <w:rFonts w:eastAsia="標楷體"/>
        </w:rPr>
      </w:pPr>
      <w:r w:rsidRPr="00554C2D">
        <w:rPr>
          <w:rFonts w:eastAsia="標楷體" w:hint="eastAsia"/>
        </w:rPr>
        <w:t>管制文件若有新版發行時，使用人員應將已印出之</w:t>
      </w:r>
      <w:proofErr w:type="gramStart"/>
      <w:r w:rsidRPr="00554C2D">
        <w:rPr>
          <w:rFonts w:eastAsia="標楷體" w:hint="eastAsia"/>
        </w:rPr>
        <w:t>舊版紙本</w:t>
      </w:r>
      <w:proofErr w:type="gramEnd"/>
      <w:r w:rsidRPr="00554C2D">
        <w:rPr>
          <w:rFonts w:eastAsia="標楷體" w:hint="eastAsia"/>
        </w:rPr>
        <w:t>文件銷毀，再重新下載及列印新版文件，確保文件為最新版本，以避免遭到誤用。</w:t>
      </w:r>
    </w:p>
    <w:p w:rsidR="00554C2D" w:rsidRPr="00554C2D" w:rsidRDefault="00554C2D" w:rsidP="00683716">
      <w:pPr>
        <w:pStyle w:val="af3"/>
        <w:numPr>
          <w:ilvl w:val="2"/>
          <w:numId w:val="1"/>
        </w:numPr>
        <w:ind w:leftChars="0"/>
        <w:rPr>
          <w:rFonts w:eastAsia="標楷體"/>
        </w:rPr>
      </w:pPr>
      <w:r w:rsidRPr="00554C2D">
        <w:rPr>
          <w:rFonts w:eastAsia="標楷體" w:hint="eastAsia"/>
        </w:rPr>
        <w:t>管制文件之使用及存取，應遵循「</w:t>
      </w:r>
      <w:r w:rsidRPr="00554C2D">
        <w:rPr>
          <w:rFonts w:eastAsia="標楷體" w:hint="eastAsia"/>
        </w:rPr>
        <w:t>ISMS-P-003</w:t>
      </w:r>
      <w:r w:rsidRPr="00554C2D">
        <w:rPr>
          <w:rFonts w:eastAsia="標楷體" w:hint="eastAsia"/>
        </w:rPr>
        <w:t>資訊資產管理程序書」之安全規定。</w:t>
      </w:r>
    </w:p>
    <w:p w:rsidR="00554C2D" w:rsidRPr="00554C2D" w:rsidRDefault="00554C2D" w:rsidP="00554C2D">
      <w:pPr>
        <w:pStyle w:val="af3"/>
        <w:ind w:leftChars="0" w:left="1304"/>
        <w:rPr>
          <w:rFonts w:eastAsia="標楷體"/>
        </w:rPr>
      </w:pPr>
    </w:p>
    <w:p w:rsidR="00250D85" w:rsidRDefault="00250D85" w:rsidP="00683716">
      <w:pPr>
        <w:pStyle w:val="af3"/>
        <w:numPr>
          <w:ilvl w:val="1"/>
          <w:numId w:val="1"/>
        </w:numPr>
        <w:ind w:leftChars="0"/>
        <w:rPr>
          <w:rFonts w:eastAsia="標楷體"/>
        </w:rPr>
      </w:pPr>
      <w:r w:rsidRPr="00250D85">
        <w:rPr>
          <w:rFonts w:eastAsia="標楷體" w:hint="eastAsia"/>
        </w:rPr>
        <w:t>文件的實施與管制</w:t>
      </w:r>
    </w:p>
    <w:p w:rsidR="00250D85" w:rsidRDefault="00250D85" w:rsidP="00683716">
      <w:pPr>
        <w:pStyle w:val="af3"/>
        <w:numPr>
          <w:ilvl w:val="2"/>
          <w:numId w:val="1"/>
        </w:numPr>
        <w:ind w:leftChars="0"/>
        <w:rPr>
          <w:rFonts w:eastAsia="標楷體"/>
        </w:rPr>
      </w:pPr>
      <w:r w:rsidRPr="00250D85">
        <w:rPr>
          <w:rFonts w:eastAsia="標楷體" w:hint="eastAsia"/>
        </w:rPr>
        <w:t>文件實施</w:t>
      </w:r>
    </w:p>
    <w:p w:rsidR="000F31CD" w:rsidRPr="000F31CD" w:rsidRDefault="000F31CD" w:rsidP="00683716">
      <w:pPr>
        <w:pStyle w:val="af3"/>
        <w:numPr>
          <w:ilvl w:val="3"/>
          <w:numId w:val="1"/>
        </w:numPr>
        <w:ind w:leftChars="0"/>
        <w:rPr>
          <w:rFonts w:eastAsia="標楷體"/>
        </w:rPr>
      </w:pPr>
      <w:r w:rsidRPr="000F31CD">
        <w:rPr>
          <w:rFonts w:eastAsia="標楷體" w:hint="eastAsia"/>
        </w:rPr>
        <w:t>各單位人員於執行各項業務或工作時，應確實遵守管制文件之使用及管理規定。</w:t>
      </w:r>
    </w:p>
    <w:p w:rsidR="000311CA" w:rsidRPr="004473E7" w:rsidRDefault="000F31CD" w:rsidP="00683716">
      <w:pPr>
        <w:pStyle w:val="af3"/>
        <w:numPr>
          <w:ilvl w:val="3"/>
          <w:numId w:val="1"/>
        </w:numPr>
        <w:ind w:leftChars="0"/>
        <w:rPr>
          <w:rFonts w:eastAsia="標楷體"/>
        </w:rPr>
      </w:pPr>
      <w:r w:rsidRPr="000F31CD">
        <w:rPr>
          <w:rFonts w:eastAsia="標楷體" w:hint="eastAsia"/>
        </w:rPr>
        <w:t>各項工作或業務之實際執行需求，若與管制文件規定不符，相關人員應依規定修改文件，並於文件審核後，要求相關人員依照新規定實施。</w:t>
      </w:r>
    </w:p>
    <w:p w:rsidR="000311CA" w:rsidRDefault="000311CA" w:rsidP="00683716">
      <w:pPr>
        <w:pStyle w:val="af3"/>
        <w:numPr>
          <w:ilvl w:val="2"/>
          <w:numId w:val="1"/>
        </w:numPr>
        <w:ind w:leftChars="0"/>
        <w:rPr>
          <w:rFonts w:eastAsia="標楷體"/>
        </w:rPr>
      </w:pPr>
      <w:r w:rsidRPr="000311CA">
        <w:rPr>
          <w:rFonts w:eastAsia="標楷體" w:hint="eastAsia"/>
        </w:rPr>
        <w:t>文件之鑑別</w:t>
      </w:r>
    </w:p>
    <w:p w:rsidR="001B5C49" w:rsidRPr="001B5C49" w:rsidRDefault="001B5C49" w:rsidP="00683716">
      <w:pPr>
        <w:pStyle w:val="af3"/>
        <w:numPr>
          <w:ilvl w:val="3"/>
          <w:numId w:val="1"/>
        </w:numPr>
        <w:ind w:leftChars="0"/>
        <w:rPr>
          <w:rFonts w:eastAsia="標楷體"/>
        </w:rPr>
      </w:pPr>
      <w:r w:rsidRPr="001B5C49">
        <w:rPr>
          <w:rFonts w:eastAsia="標楷體" w:hint="eastAsia"/>
        </w:rPr>
        <w:t>文件可以紙本文件或電子文件存在。文件包含二個要件：文件編號及文件主體。</w:t>
      </w:r>
    </w:p>
    <w:p w:rsidR="001B5C49" w:rsidRPr="001B5C49" w:rsidRDefault="001B5C49" w:rsidP="00683716">
      <w:pPr>
        <w:pStyle w:val="af3"/>
        <w:numPr>
          <w:ilvl w:val="3"/>
          <w:numId w:val="1"/>
        </w:numPr>
        <w:ind w:leftChars="0"/>
        <w:rPr>
          <w:rFonts w:eastAsia="標楷體"/>
        </w:rPr>
      </w:pPr>
      <w:r w:rsidRPr="001B5C49">
        <w:rPr>
          <w:rFonts w:eastAsia="標楷體" w:hint="eastAsia"/>
        </w:rPr>
        <w:t>文件之頁首或頁尾，須註明文件編號、文件名稱、機密等級、發行版次及發行日期等資訊。</w:t>
      </w:r>
    </w:p>
    <w:p w:rsidR="001B5C49" w:rsidRPr="001B5C49" w:rsidRDefault="001B5C49" w:rsidP="00683716">
      <w:pPr>
        <w:pStyle w:val="af3"/>
        <w:numPr>
          <w:ilvl w:val="3"/>
          <w:numId w:val="1"/>
        </w:numPr>
        <w:ind w:leftChars="0"/>
        <w:rPr>
          <w:rFonts w:eastAsia="標楷體"/>
        </w:rPr>
      </w:pPr>
      <w:r w:rsidRPr="001B5C49">
        <w:rPr>
          <w:rFonts w:eastAsia="標楷體" w:hint="eastAsia"/>
        </w:rPr>
        <w:t>機敏性資訊文件除公務用途外，不可任意列印流通。</w:t>
      </w:r>
    </w:p>
    <w:p w:rsidR="001B5C49" w:rsidRPr="001B5C49" w:rsidRDefault="001B5C49" w:rsidP="00683716">
      <w:pPr>
        <w:pStyle w:val="af3"/>
        <w:numPr>
          <w:ilvl w:val="3"/>
          <w:numId w:val="1"/>
        </w:numPr>
        <w:ind w:leftChars="0"/>
        <w:rPr>
          <w:rFonts w:eastAsia="標楷體"/>
        </w:rPr>
      </w:pPr>
      <w:r w:rsidRPr="001B5C49">
        <w:rPr>
          <w:rFonts w:eastAsia="標楷體" w:hint="eastAsia"/>
        </w:rPr>
        <w:t>為避免機敏性資訊文件外</w:t>
      </w:r>
      <w:proofErr w:type="gramStart"/>
      <w:r w:rsidRPr="001B5C49">
        <w:rPr>
          <w:rFonts w:eastAsia="標楷體" w:hint="eastAsia"/>
        </w:rPr>
        <w:t>洩</w:t>
      </w:r>
      <w:proofErr w:type="gramEnd"/>
      <w:r w:rsidRPr="001B5C49">
        <w:rPr>
          <w:rFonts w:eastAsia="標楷體" w:hint="eastAsia"/>
        </w:rPr>
        <w:t>，文件須依據「</w:t>
      </w:r>
      <w:r w:rsidRPr="001B5C49">
        <w:rPr>
          <w:rFonts w:eastAsia="標楷體" w:hint="eastAsia"/>
        </w:rPr>
        <w:t>ISMS-P-003</w:t>
      </w:r>
      <w:r w:rsidRPr="001B5C49">
        <w:rPr>
          <w:rFonts w:eastAsia="標楷體" w:hint="eastAsia"/>
        </w:rPr>
        <w:t>資訊資產管理程序書」之規定進行分類歸檔與控管，並依使用者職權賦予適當之文件存取權限。</w:t>
      </w:r>
    </w:p>
    <w:p w:rsidR="00190451" w:rsidRDefault="00554D72" w:rsidP="00683716">
      <w:pPr>
        <w:pStyle w:val="af3"/>
        <w:numPr>
          <w:ilvl w:val="2"/>
          <w:numId w:val="1"/>
        </w:numPr>
        <w:ind w:leftChars="0"/>
        <w:rPr>
          <w:rFonts w:eastAsia="標楷體"/>
        </w:rPr>
      </w:pPr>
      <w:r w:rsidRPr="00554D72">
        <w:rPr>
          <w:rFonts w:eastAsia="標楷體" w:hint="eastAsia"/>
        </w:rPr>
        <w:t>文件管制</w:t>
      </w:r>
    </w:p>
    <w:p w:rsidR="00190451" w:rsidRPr="00190451" w:rsidRDefault="00190451" w:rsidP="00683716">
      <w:pPr>
        <w:pStyle w:val="af3"/>
        <w:numPr>
          <w:ilvl w:val="3"/>
          <w:numId w:val="1"/>
        </w:numPr>
        <w:ind w:leftChars="0"/>
        <w:rPr>
          <w:rFonts w:eastAsia="標楷體"/>
        </w:rPr>
      </w:pPr>
      <w:r w:rsidRPr="00190451">
        <w:rPr>
          <w:rFonts w:eastAsia="標楷體" w:hint="eastAsia"/>
        </w:rPr>
        <w:t>管制性文件（包括外來文件）之借</w:t>
      </w:r>
      <w:proofErr w:type="gramStart"/>
      <w:r w:rsidRPr="00190451">
        <w:rPr>
          <w:rFonts w:eastAsia="標楷體" w:hint="eastAsia"/>
        </w:rPr>
        <w:t>閱</w:t>
      </w:r>
      <w:proofErr w:type="gramEnd"/>
      <w:r w:rsidRPr="00190451">
        <w:rPr>
          <w:rFonts w:eastAsia="標楷體" w:hint="eastAsia"/>
        </w:rPr>
        <w:t>，需填寫「</w:t>
      </w:r>
      <w:r w:rsidRPr="00190451">
        <w:rPr>
          <w:rFonts w:eastAsia="標楷體" w:hint="eastAsia"/>
        </w:rPr>
        <w:t>ISMS-P-001-03</w:t>
      </w:r>
      <w:r w:rsidRPr="00190451">
        <w:rPr>
          <w:rFonts w:eastAsia="標楷體" w:hint="eastAsia"/>
        </w:rPr>
        <w:t>機敏文件調閱登記表」，經文件權責單位核准後，向「文件管制小組」借</w:t>
      </w:r>
      <w:proofErr w:type="gramStart"/>
      <w:r w:rsidRPr="00190451">
        <w:rPr>
          <w:rFonts w:eastAsia="標楷體" w:hint="eastAsia"/>
        </w:rPr>
        <w:t>閱</w:t>
      </w:r>
      <w:proofErr w:type="gramEnd"/>
      <w:r w:rsidRPr="00190451">
        <w:rPr>
          <w:rFonts w:eastAsia="標楷體" w:hint="eastAsia"/>
        </w:rPr>
        <w:t>，「</w:t>
      </w:r>
      <w:r w:rsidRPr="00190451">
        <w:rPr>
          <w:rFonts w:eastAsia="標楷體" w:hint="eastAsia"/>
        </w:rPr>
        <w:t>ISMS-P-001-03</w:t>
      </w:r>
      <w:r w:rsidRPr="00190451">
        <w:rPr>
          <w:rFonts w:eastAsia="標楷體" w:hint="eastAsia"/>
        </w:rPr>
        <w:t>機敏文件調閱登記表」由「文件管制小組」負責保管。</w:t>
      </w:r>
    </w:p>
    <w:p w:rsidR="004553E1" w:rsidRPr="004553E1" w:rsidRDefault="004553E1" w:rsidP="00683716">
      <w:pPr>
        <w:pStyle w:val="af3"/>
        <w:numPr>
          <w:ilvl w:val="3"/>
          <w:numId w:val="1"/>
        </w:numPr>
        <w:ind w:leftChars="0"/>
        <w:rPr>
          <w:rFonts w:eastAsia="標楷體"/>
        </w:rPr>
      </w:pPr>
      <w:r w:rsidRPr="004553E1">
        <w:rPr>
          <w:rFonts w:eastAsia="標楷體" w:hint="eastAsia"/>
        </w:rPr>
        <w:t>人員離職時，應主動繳回持有與借閱之文件，文件管制小組應檢查該文件內容之完整性。</w:t>
      </w:r>
    </w:p>
    <w:p w:rsidR="004553E1" w:rsidRPr="004553E1" w:rsidRDefault="004553E1" w:rsidP="00683716">
      <w:pPr>
        <w:pStyle w:val="af3"/>
        <w:numPr>
          <w:ilvl w:val="3"/>
          <w:numId w:val="1"/>
        </w:numPr>
        <w:ind w:leftChars="0"/>
        <w:rPr>
          <w:rFonts w:eastAsia="標楷體"/>
        </w:rPr>
      </w:pPr>
      <w:r w:rsidRPr="004553E1">
        <w:rPr>
          <w:rFonts w:eastAsia="標楷體" w:hint="eastAsia"/>
        </w:rPr>
        <w:t>機密等級屬「機敏」之文件若使用傳真機傳送、影印機影印或印表機列印，傳送及列印過程應全程監看，結束作業後應立即將文件取走，避免資料外</w:t>
      </w:r>
      <w:proofErr w:type="gramStart"/>
      <w:r w:rsidRPr="004553E1">
        <w:rPr>
          <w:rFonts w:eastAsia="標楷體" w:hint="eastAsia"/>
        </w:rPr>
        <w:t>洩</w:t>
      </w:r>
      <w:proofErr w:type="gramEnd"/>
      <w:r w:rsidRPr="004553E1">
        <w:rPr>
          <w:rFonts w:eastAsia="標楷體" w:hint="eastAsia"/>
        </w:rPr>
        <w:t>。</w:t>
      </w:r>
    </w:p>
    <w:p w:rsidR="004553E1" w:rsidRPr="004553E1" w:rsidRDefault="004553E1" w:rsidP="00683716">
      <w:pPr>
        <w:pStyle w:val="af3"/>
        <w:numPr>
          <w:ilvl w:val="3"/>
          <w:numId w:val="1"/>
        </w:numPr>
        <w:ind w:leftChars="0"/>
        <w:rPr>
          <w:rFonts w:eastAsia="標楷體"/>
        </w:rPr>
      </w:pPr>
      <w:r w:rsidRPr="004553E1">
        <w:rPr>
          <w:rFonts w:eastAsia="標楷體" w:hint="eastAsia"/>
        </w:rPr>
        <w:t>管制文件不得擅自塗改或做記號，以避免隨意改變原先規定之內容。</w:t>
      </w:r>
    </w:p>
    <w:p w:rsidR="00554D72" w:rsidRPr="004553E1" w:rsidRDefault="004553E1" w:rsidP="00683716">
      <w:pPr>
        <w:pStyle w:val="af3"/>
        <w:numPr>
          <w:ilvl w:val="3"/>
          <w:numId w:val="1"/>
        </w:numPr>
        <w:ind w:leftChars="0"/>
        <w:rPr>
          <w:rFonts w:eastAsia="標楷體"/>
        </w:rPr>
      </w:pPr>
      <w:r w:rsidRPr="004553E1">
        <w:rPr>
          <w:rFonts w:eastAsia="標楷體" w:hint="eastAsia"/>
        </w:rPr>
        <w:t>管制文件之表單於使用時，以</w:t>
      </w:r>
      <w:r w:rsidRPr="004553E1">
        <w:rPr>
          <w:rFonts w:eastAsia="標楷體" w:hint="eastAsia"/>
        </w:rPr>
        <w:t>A4</w:t>
      </w:r>
      <w:r w:rsidRPr="004553E1">
        <w:rPr>
          <w:rFonts w:eastAsia="標楷體" w:hint="eastAsia"/>
        </w:rPr>
        <w:t>大小為原則，依需要可為</w:t>
      </w:r>
      <w:proofErr w:type="gramStart"/>
      <w:r w:rsidRPr="004553E1">
        <w:rPr>
          <w:rFonts w:eastAsia="標楷體" w:hint="eastAsia"/>
        </w:rPr>
        <w:t>直式或橫式</w:t>
      </w:r>
      <w:proofErr w:type="gramEnd"/>
      <w:r w:rsidRPr="004553E1">
        <w:rPr>
          <w:rFonts w:eastAsia="標楷體" w:hint="eastAsia"/>
        </w:rPr>
        <w:t>，可視需要放大或縮小使用，但內容需與管制文件一致。</w:t>
      </w:r>
    </w:p>
    <w:p w:rsidR="00E40A82" w:rsidRDefault="00554D72" w:rsidP="00683716">
      <w:pPr>
        <w:pStyle w:val="af3"/>
        <w:numPr>
          <w:ilvl w:val="2"/>
          <w:numId w:val="1"/>
        </w:numPr>
        <w:ind w:leftChars="0"/>
        <w:rPr>
          <w:rFonts w:eastAsia="標楷體"/>
        </w:rPr>
      </w:pPr>
      <w:r w:rsidRPr="00554D72">
        <w:rPr>
          <w:rFonts w:eastAsia="標楷體" w:hint="eastAsia"/>
        </w:rPr>
        <w:t>文件銷毀</w:t>
      </w:r>
    </w:p>
    <w:p w:rsidR="00E40A82" w:rsidRPr="00E40A82" w:rsidRDefault="00E40A82" w:rsidP="00683716">
      <w:pPr>
        <w:pStyle w:val="af3"/>
        <w:numPr>
          <w:ilvl w:val="3"/>
          <w:numId w:val="1"/>
        </w:numPr>
        <w:ind w:leftChars="0"/>
        <w:rPr>
          <w:rFonts w:eastAsia="標楷體"/>
        </w:rPr>
      </w:pPr>
      <w:r w:rsidRPr="00E40A82">
        <w:rPr>
          <w:rFonts w:eastAsia="標楷體" w:hint="eastAsia"/>
        </w:rPr>
        <w:t>機敏性文件應以碎紙機銷毀或焚毀之方式銷毀，文件銷毀前應取得「文件管制小組」幹事兼聯絡人核可，並將銷毀結果記錄於「</w:t>
      </w:r>
      <w:r w:rsidRPr="00E40A82">
        <w:rPr>
          <w:rFonts w:eastAsia="標楷體" w:hint="eastAsia"/>
        </w:rPr>
        <w:t>ISMS-P-001-04</w:t>
      </w:r>
      <w:r w:rsidRPr="00E40A82">
        <w:rPr>
          <w:rFonts w:eastAsia="標楷體" w:hint="eastAsia"/>
        </w:rPr>
        <w:t>機敏文件銷毀紀錄表」。</w:t>
      </w:r>
    </w:p>
    <w:p w:rsidR="00554D72" w:rsidRPr="00C454E8" w:rsidRDefault="00E40A82" w:rsidP="00683716">
      <w:pPr>
        <w:pStyle w:val="af3"/>
        <w:numPr>
          <w:ilvl w:val="3"/>
          <w:numId w:val="1"/>
        </w:numPr>
        <w:ind w:leftChars="0"/>
        <w:rPr>
          <w:rFonts w:eastAsia="標楷體"/>
        </w:rPr>
      </w:pPr>
      <w:r w:rsidRPr="00E40A82">
        <w:rPr>
          <w:rFonts w:eastAsia="標楷體" w:hint="eastAsia"/>
        </w:rPr>
        <w:t>「文件管制小組」須指派專人管理，以確保文件管制有效運作。</w:t>
      </w:r>
    </w:p>
    <w:p w:rsidR="00C454E8" w:rsidRDefault="00C454E8" w:rsidP="00683716">
      <w:pPr>
        <w:pStyle w:val="af3"/>
        <w:numPr>
          <w:ilvl w:val="2"/>
          <w:numId w:val="1"/>
        </w:numPr>
        <w:ind w:leftChars="0"/>
        <w:rPr>
          <w:rFonts w:eastAsia="標楷體"/>
        </w:rPr>
      </w:pPr>
      <w:r w:rsidRPr="00C454E8">
        <w:rPr>
          <w:rFonts w:eastAsia="標楷體" w:hint="eastAsia"/>
        </w:rPr>
        <w:t>外來文件管制</w:t>
      </w:r>
    </w:p>
    <w:p w:rsidR="007C12B4" w:rsidRPr="007C12B4" w:rsidRDefault="007C12B4" w:rsidP="00683716">
      <w:pPr>
        <w:pStyle w:val="af3"/>
        <w:numPr>
          <w:ilvl w:val="3"/>
          <w:numId w:val="1"/>
        </w:numPr>
        <w:ind w:leftChars="0"/>
        <w:rPr>
          <w:rFonts w:eastAsia="標楷體"/>
        </w:rPr>
      </w:pPr>
      <w:r w:rsidRPr="007C12B4">
        <w:rPr>
          <w:rFonts w:eastAsia="標楷體" w:hint="eastAsia"/>
        </w:rPr>
        <w:t>文件權責單位在取得外來文件後，應檢查其完整性。</w:t>
      </w:r>
    </w:p>
    <w:p w:rsidR="007C12B4" w:rsidRPr="007C12B4" w:rsidRDefault="007C12B4" w:rsidP="00683716">
      <w:pPr>
        <w:pStyle w:val="af3"/>
        <w:numPr>
          <w:ilvl w:val="3"/>
          <w:numId w:val="1"/>
        </w:numPr>
        <w:ind w:leftChars="0"/>
        <w:rPr>
          <w:rFonts w:eastAsia="標楷體"/>
        </w:rPr>
      </w:pPr>
      <w:r w:rsidRPr="007C12B4">
        <w:rPr>
          <w:rFonts w:eastAsia="標楷體" w:hint="eastAsia"/>
        </w:rPr>
        <w:t>外來文件由文件權責單位提供資訊，交由「文件管制小組」登錄於「</w:t>
      </w:r>
      <w:r w:rsidRPr="007C12B4">
        <w:rPr>
          <w:rFonts w:eastAsia="標楷體" w:hint="eastAsia"/>
        </w:rPr>
        <w:t>ISMS-P-001-05</w:t>
      </w:r>
      <w:r w:rsidRPr="007C12B4">
        <w:rPr>
          <w:rFonts w:eastAsia="標楷體" w:hint="eastAsia"/>
        </w:rPr>
        <w:lastRenderedPageBreak/>
        <w:t>外來文件管制表」，外來文件管制表之建檔日期與版本依各外來文件上之文件發行日期與版次為</w:t>
      </w:r>
      <w:proofErr w:type="gramStart"/>
      <w:r w:rsidRPr="007C12B4">
        <w:rPr>
          <w:rFonts w:eastAsia="標楷體" w:hint="eastAsia"/>
        </w:rPr>
        <w:t>準</w:t>
      </w:r>
      <w:proofErr w:type="gramEnd"/>
      <w:r w:rsidRPr="007C12B4">
        <w:rPr>
          <w:rFonts w:eastAsia="標楷體" w:hint="eastAsia"/>
        </w:rPr>
        <w:t>，以防止版本之誤用。</w:t>
      </w:r>
    </w:p>
    <w:p w:rsidR="007C12B4" w:rsidRPr="007C12B4" w:rsidRDefault="007C12B4" w:rsidP="00683716">
      <w:pPr>
        <w:pStyle w:val="af3"/>
        <w:numPr>
          <w:ilvl w:val="3"/>
          <w:numId w:val="1"/>
        </w:numPr>
        <w:ind w:leftChars="0"/>
        <w:rPr>
          <w:rFonts w:eastAsia="標楷體"/>
        </w:rPr>
      </w:pPr>
      <w:r w:rsidRPr="007C12B4">
        <w:rPr>
          <w:rFonts w:eastAsia="標楷體" w:hint="eastAsia"/>
        </w:rPr>
        <w:t>「文件管制小組」應每年定期檢查與資訊安全相關法令法規之變更情況，相關法令法規若有變更（新增或修改）時，應同步更新「</w:t>
      </w:r>
      <w:r w:rsidRPr="007C12B4">
        <w:rPr>
          <w:rFonts w:eastAsia="標楷體" w:hint="eastAsia"/>
        </w:rPr>
        <w:t>ISMS-P-001-05</w:t>
      </w:r>
      <w:r w:rsidRPr="007C12B4">
        <w:rPr>
          <w:rFonts w:eastAsia="標楷體" w:hint="eastAsia"/>
        </w:rPr>
        <w:t>外來文件管制表」內容及網站連結，確保各項法令法規之連結有效。</w:t>
      </w:r>
    </w:p>
    <w:p w:rsidR="007C12B4" w:rsidRPr="007C12B4" w:rsidRDefault="007C12B4" w:rsidP="00683716">
      <w:pPr>
        <w:pStyle w:val="af3"/>
        <w:numPr>
          <w:ilvl w:val="3"/>
          <w:numId w:val="1"/>
        </w:numPr>
        <w:ind w:leftChars="0"/>
        <w:rPr>
          <w:rFonts w:eastAsia="標楷體"/>
        </w:rPr>
      </w:pPr>
      <w:r w:rsidRPr="007C12B4">
        <w:rPr>
          <w:rFonts w:eastAsia="標楷體" w:hint="eastAsia"/>
        </w:rPr>
        <w:t>外來文件列為資訊資產，須依「</w:t>
      </w:r>
      <w:r w:rsidRPr="007C12B4">
        <w:rPr>
          <w:rFonts w:eastAsia="標楷體" w:hint="eastAsia"/>
        </w:rPr>
        <w:t>ISMS-P-003</w:t>
      </w:r>
      <w:r w:rsidRPr="007C12B4">
        <w:rPr>
          <w:rFonts w:eastAsia="標楷體" w:hint="eastAsia"/>
        </w:rPr>
        <w:t>資訊資產管理程序書」之相關規定進行管理。</w:t>
      </w:r>
    </w:p>
    <w:p w:rsidR="00C454E8" w:rsidRPr="00BC7D8D" w:rsidRDefault="00C454E8" w:rsidP="007C12B4">
      <w:pPr>
        <w:pStyle w:val="af3"/>
        <w:ind w:leftChars="0" w:left="1701"/>
        <w:rPr>
          <w:rFonts w:eastAsia="標楷體"/>
        </w:rPr>
      </w:pPr>
    </w:p>
    <w:p w:rsidR="008F0D2A" w:rsidRDefault="008F0D2A" w:rsidP="00683716">
      <w:pPr>
        <w:pStyle w:val="af3"/>
        <w:numPr>
          <w:ilvl w:val="2"/>
          <w:numId w:val="1"/>
        </w:numPr>
        <w:ind w:leftChars="0"/>
        <w:rPr>
          <w:rFonts w:eastAsia="標楷體"/>
        </w:rPr>
      </w:pPr>
      <w:r w:rsidRPr="008F0D2A">
        <w:rPr>
          <w:rFonts w:eastAsia="標楷體" w:hint="eastAsia"/>
        </w:rPr>
        <w:t>法令法規之識別</w:t>
      </w:r>
    </w:p>
    <w:p w:rsidR="00BB0C65" w:rsidRPr="00BB0C65" w:rsidRDefault="00BB0C65" w:rsidP="00683716">
      <w:pPr>
        <w:pStyle w:val="af3"/>
        <w:numPr>
          <w:ilvl w:val="3"/>
          <w:numId w:val="1"/>
        </w:numPr>
        <w:ind w:leftChars="0"/>
        <w:rPr>
          <w:rFonts w:eastAsia="標楷體"/>
        </w:rPr>
      </w:pPr>
      <w:r w:rsidRPr="00BB0C65">
        <w:rPr>
          <w:rFonts w:eastAsia="標楷體" w:hint="eastAsia"/>
        </w:rPr>
        <w:t>資通安全處理小組應隨時辨識與本校業務相關之法令法規，並登錄於「</w:t>
      </w:r>
      <w:r w:rsidRPr="00BB0C65">
        <w:rPr>
          <w:rFonts w:eastAsia="標楷體" w:hint="eastAsia"/>
        </w:rPr>
        <w:t>ISMS-P-001-05</w:t>
      </w:r>
      <w:r w:rsidRPr="00BB0C65">
        <w:rPr>
          <w:rFonts w:eastAsia="標楷體" w:hint="eastAsia"/>
        </w:rPr>
        <w:t>外來文件管制表」中列管，且公布於內部網站向員工宣導。</w:t>
      </w:r>
    </w:p>
    <w:p w:rsidR="00BB0C65" w:rsidRPr="00BB0C65" w:rsidRDefault="00BB0C65" w:rsidP="00683716">
      <w:pPr>
        <w:pStyle w:val="af3"/>
        <w:numPr>
          <w:ilvl w:val="3"/>
          <w:numId w:val="1"/>
        </w:numPr>
        <w:ind w:leftChars="0"/>
        <w:rPr>
          <w:rFonts w:eastAsia="標楷體"/>
        </w:rPr>
      </w:pPr>
      <w:r w:rsidRPr="00BB0C65">
        <w:rPr>
          <w:rFonts w:eastAsia="標楷體" w:hint="eastAsia"/>
        </w:rPr>
        <w:t>資通安全處理小組每半年定期檢查與資訊安全相關法令法規之變更情況，相關法令法規若有變更（新增或修改）時，應隨時更新「</w:t>
      </w:r>
      <w:r w:rsidRPr="00BB0C65">
        <w:rPr>
          <w:rFonts w:eastAsia="標楷體" w:hint="eastAsia"/>
        </w:rPr>
        <w:t>ISMS-P-001-05</w:t>
      </w:r>
      <w:r w:rsidRPr="00BB0C65">
        <w:rPr>
          <w:rFonts w:eastAsia="標楷體" w:hint="eastAsia"/>
        </w:rPr>
        <w:t>外來文件管制表」內容及網站連結，確保各項法令法規之連結有效。</w:t>
      </w:r>
    </w:p>
    <w:p w:rsidR="00250D85" w:rsidRPr="004E1325" w:rsidRDefault="00250D85" w:rsidP="004E1325">
      <w:pPr>
        <w:pStyle w:val="af3"/>
        <w:ind w:leftChars="0" w:left="1701"/>
        <w:rPr>
          <w:rFonts w:eastAsia="標楷體"/>
        </w:rPr>
      </w:pPr>
    </w:p>
    <w:p w:rsidR="00E04792" w:rsidRDefault="00E04792" w:rsidP="00683716">
      <w:pPr>
        <w:pStyle w:val="af3"/>
        <w:numPr>
          <w:ilvl w:val="1"/>
          <w:numId w:val="1"/>
        </w:numPr>
        <w:ind w:leftChars="0"/>
        <w:rPr>
          <w:rFonts w:eastAsia="標楷體"/>
        </w:rPr>
      </w:pPr>
      <w:r w:rsidRPr="00E04792">
        <w:rPr>
          <w:rFonts w:eastAsia="標楷體" w:hint="eastAsia"/>
        </w:rPr>
        <w:t>文件的修廢及重審</w:t>
      </w:r>
    </w:p>
    <w:p w:rsidR="007124F8" w:rsidRPr="007124F8" w:rsidRDefault="007124F8" w:rsidP="00683716">
      <w:pPr>
        <w:pStyle w:val="af3"/>
        <w:numPr>
          <w:ilvl w:val="2"/>
          <w:numId w:val="1"/>
        </w:numPr>
        <w:ind w:leftChars="0"/>
        <w:rPr>
          <w:rFonts w:eastAsia="標楷體"/>
        </w:rPr>
      </w:pPr>
      <w:r w:rsidRPr="007124F8">
        <w:rPr>
          <w:rFonts w:eastAsia="標楷體" w:hint="eastAsia"/>
        </w:rPr>
        <w:t>文件若不需使用或已達保存年限時可將文件廢止。</w:t>
      </w:r>
    </w:p>
    <w:p w:rsidR="007124F8" w:rsidRPr="007124F8" w:rsidRDefault="007124F8" w:rsidP="00683716">
      <w:pPr>
        <w:pStyle w:val="af3"/>
        <w:numPr>
          <w:ilvl w:val="2"/>
          <w:numId w:val="1"/>
        </w:numPr>
        <w:ind w:leftChars="0"/>
        <w:rPr>
          <w:rFonts w:eastAsia="標楷體"/>
        </w:rPr>
      </w:pPr>
      <w:r w:rsidRPr="007124F8">
        <w:rPr>
          <w:rFonts w:eastAsia="標楷體" w:hint="eastAsia"/>
        </w:rPr>
        <w:t>文件之廢止依照</w:t>
      </w:r>
      <w:r w:rsidR="0037368F">
        <w:rPr>
          <w:rFonts w:eastAsia="標楷體" w:hint="eastAsia"/>
        </w:rPr>
        <w:t>2.1</w:t>
      </w:r>
      <w:r w:rsidRPr="007124F8">
        <w:rPr>
          <w:rFonts w:eastAsia="標楷體" w:hint="eastAsia"/>
        </w:rPr>
        <w:t>.3</w:t>
      </w:r>
      <w:r w:rsidRPr="007124F8">
        <w:rPr>
          <w:rFonts w:eastAsia="標楷體" w:hint="eastAsia"/>
        </w:rPr>
        <w:t>節之規定辦理。</w:t>
      </w:r>
    </w:p>
    <w:p w:rsidR="007124F8" w:rsidRPr="007124F8" w:rsidRDefault="007124F8" w:rsidP="00683716">
      <w:pPr>
        <w:pStyle w:val="af3"/>
        <w:numPr>
          <w:ilvl w:val="2"/>
          <w:numId w:val="1"/>
        </w:numPr>
        <w:ind w:leftChars="0"/>
        <w:rPr>
          <w:rFonts w:eastAsia="標楷體"/>
        </w:rPr>
      </w:pPr>
      <w:r w:rsidRPr="007124F8">
        <w:rPr>
          <w:rFonts w:eastAsia="標楷體" w:hint="eastAsia"/>
        </w:rPr>
        <w:t>文件至少定期</w:t>
      </w:r>
      <w:r w:rsidRPr="007124F8">
        <w:rPr>
          <w:rFonts w:eastAsia="標楷體" w:hint="eastAsia"/>
        </w:rPr>
        <w:t>3</w:t>
      </w:r>
      <w:r w:rsidRPr="007124F8">
        <w:rPr>
          <w:rFonts w:eastAsia="標楷體" w:hint="eastAsia"/>
        </w:rPr>
        <w:t>年重審一次，經重審後有必要時需進行修改。</w:t>
      </w:r>
    </w:p>
    <w:p w:rsidR="00772A9C" w:rsidRPr="005C282A" w:rsidRDefault="00772A9C" w:rsidP="005C282A">
      <w:pPr>
        <w:rPr>
          <w:rFonts w:eastAsia="標楷體"/>
        </w:rPr>
      </w:pPr>
    </w:p>
    <w:p w:rsidR="005C282A" w:rsidRDefault="005C282A" w:rsidP="00683716">
      <w:pPr>
        <w:pStyle w:val="af3"/>
        <w:numPr>
          <w:ilvl w:val="1"/>
          <w:numId w:val="1"/>
        </w:numPr>
        <w:ind w:leftChars="0"/>
        <w:rPr>
          <w:rFonts w:eastAsia="標楷體"/>
        </w:rPr>
      </w:pPr>
      <w:r w:rsidRPr="005C282A">
        <w:rPr>
          <w:rFonts w:eastAsia="標楷體" w:hint="eastAsia"/>
        </w:rPr>
        <w:t>文件撰寫架構</w:t>
      </w:r>
    </w:p>
    <w:p w:rsidR="00EB4BB9" w:rsidRPr="00EB4BB9" w:rsidRDefault="00EB4BB9" w:rsidP="00683716">
      <w:pPr>
        <w:pStyle w:val="af3"/>
        <w:numPr>
          <w:ilvl w:val="2"/>
          <w:numId w:val="1"/>
        </w:numPr>
        <w:ind w:leftChars="0"/>
        <w:rPr>
          <w:rFonts w:eastAsia="標楷體"/>
        </w:rPr>
      </w:pPr>
      <w:r w:rsidRPr="00EB4BB9">
        <w:rPr>
          <w:rFonts w:eastAsia="標楷體" w:hint="eastAsia"/>
        </w:rPr>
        <w:t>手冊撰寫架構</w:t>
      </w:r>
    </w:p>
    <w:p w:rsidR="00E32C8D" w:rsidRDefault="00EB4BB9" w:rsidP="00E32C8D">
      <w:pPr>
        <w:pStyle w:val="af3"/>
        <w:ind w:leftChars="0" w:left="1304"/>
        <w:rPr>
          <w:rFonts w:eastAsia="標楷體"/>
        </w:rPr>
      </w:pPr>
      <w:r w:rsidRPr="00EB4BB9">
        <w:rPr>
          <w:rFonts w:eastAsia="標楷體" w:hint="eastAsia"/>
        </w:rPr>
        <w:t>依實際需要制訂，其架構不做規定，以能清楚完整表達各政策之建立目的，且易於閱讀了解遵循為原則。</w:t>
      </w:r>
    </w:p>
    <w:p w:rsidR="008D3184" w:rsidRPr="008D3184" w:rsidRDefault="00E32C8D" w:rsidP="00683716">
      <w:pPr>
        <w:pStyle w:val="af3"/>
        <w:numPr>
          <w:ilvl w:val="2"/>
          <w:numId w:val="1"/>
        </w:numPr>
        <w:ind w:leftChars="0"/>
        <w:rPr>
          <w:rFonts w:eastAsia="標楷體"/>
        </w:rPr>
      </w:pPr>
      <w:r w:rsidRPr="00E32C8D">
        <w:rPr>
          <w:rFonts w:eastAsia="標楷體" w:hint="eastAsia"/>
        </w:rPr>
        <w:t>程序書撰寫架構</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8D3184" w:rsidTr="00CF45C9">
        <w:tc>
          <w:tcPr>
            <w:tcW w:w="7380" w:type="dxa"/>
            <w:shd w:val="clear" w:color="auto" w:fill="auto"/>
          </w:tcPr>
          <w:p w:rsidR="008D3184" w:rsidRPr="008D3184" w:rsidRDefault="008D3184" w:rsidP="008D3184">
            <w:pPr>
              <w:spacing w:beforeLines="50" w:before="180"/>
              <w:ind w:leftChars="50" w:left="120" w:rightChars="50" w:right="120"/>
              <w:rPr>
                <w:rFonts w:ascii="標楷體" w:eastAsia="標楷體" w:hAnsi="標楷體"/>
              </w:rPr>
            </w:pPr>
            <w:r w:rsidRPr="008D3184">
              <w:rPr>
                <w:rFonts w:ascii="標楷體" w:eastAsia="標楷體" w:hAnsi="標楷體" w:hint="eastAsia"/>
              </w:rPr>
              <w:t>1. 目的</w:t>
            </w:r>
          </w:p>
          <w:p w:rsidR="008D3184" w:rsidRPr="008D3184" w:rsidRDefault="008D3184" w:rsidP="008D3184">
            <w:pPr>
              <w:ind w:leftChars="200" w:left="480" w:rightChars="50" w:right="120"/>
              <w:rPr>
                <w:rFonts w:ascii="標楷體" w:eastAsia="標楷體" w:hAnsi="標楷體"/>
              </w:rPr>
            </w:pPr>
            <w:r w:rsidRPr="008D3184">
              <w:rPr>
                <w:rFonts w:ascii="標楷體" w:eastAsia="標楷體" w:hAnsi="標楷體" w:hint="eastAsia"/>
              </w:rPr>
              <w:t>用以闡述訂定本程序書期望達成之目的。</w:t>
            </w:r>
          </w:p>
          <w:p w:rsidR="008D3184" w:rsidRPr="008D3184" w:rsidRDefault="008D3184" w:rsidP="008D3184">
            <w:pPr>
              <w:ind w:leftChars="50" w:left="120" w:rightChars="50" w:right="120"/>
              <w:rPr>
                <w:rFonts w:ascii="標楷體" w:eastAsia="標楷體" w:hAnsi="標楷體"/>
              </w:rPr>
            </w:pPr>
            <w:r w:rsidRPr="008D3184">
              <w:rPr>
                <w:rFonts w:ascii="標楷體" w:eastAsia="標楷體" w:hAnsi="標楷體" w:hint="eastAsia"/>
              </w:rPr>
              <w:t>2. 適用範圍</w:t>
            </w:r>
          </w:p>
          <w:p w:rsidR="008D3184" w:rsidRPr="008D3184" w:rsidRDefault="008D3184" w:rsidP="008D3184">
            <w:pPr>
              <w:ind w:leftChars="200" w:left="480" w:rightChars="50" w:right="120"/>
              <w:rPr>
                <w:rFonts w:ascii="標楷體" w:eastAsia="標楷體" w:hAnsi="標楷體"/>
              </w:rPr>
            </w:pPr>
            <w:r w:rsidRPr="008D3184">
              <w:rPr>
                <w:rFonts w:ascii="標楷體" w:eastAsia="標楷體" w:hAnsi="標楷體" w:hint="eastAsia"/>
              </w:rPr>
              <w:t>用以規範本程序書適用於</w:t>
            </w:r>
            <w:proofErr w:type="gramStart"/>
            <w:r w:rsidRPr="008D3184">
              <w:rPr>
                <w:rFonts w:ascii="標楷體" w:eastAsia="標楷體" w:hAnsi="標楷體" w:hint="eastAsia"/>
              </w:rPr>
              <w:t>何人、</w:t>
            </w:r>
            <w:proofErr w:type="gramEnd"/>
            <w:r w:rsidRPr="008D3184">
              <w:rPr>
                <w:rFonts w:ascii="標楷體" w:eastAsia="標楷體" w:hAnsi="標楷體" w:hint="eastAsia"/>
              </w:rPr>
              <w:t>何事、何時、何地、何物等適用範圍。</w:t>
            </w:r>
          </w:p>
          <w:p w:rsidR="008D3184" w:rsidRPr="008D3184" w:rsidRDefault="008D3184" w:rsidP="008D3184">
            <w:pPr>
              <w:ind w:leftChars="50" w:left="120" w:rightChars="50" w:right="120"/>
              <w:rPr>
                <w:rFonts w:ascii="標楷體" w:eastAsia="標楷體" w:hAnsi="標楷體"/>
              </w:rPr>
            </w:pPr>
            <w:r w:rsidRPr="008D3184">
              <w:rPr>
                <w:rFonts w:ascii="標楷體" w:eastAsia="標楷體" w:hAnsi="標楷體" w:hint="eastAsia"/>
              </w:rPr>
              <w:t>3. 參考文件</w:t>
            </w:r>
          </w:p>
          <w:p w:rsidR="008D3184" w:rsidRPr="008D3184" w:rsidRDefault="008D3184" w:rsidP="008D3184">
            <w:pPr>
              <w:ind w:leftChars="200" w:left="480" w:rightChars="50" w:right="120"/>
              <w:rPr>
                <w:rFonts w:ascii="標楷體" w:eastAsia="標楷體" w:hAnsi="標楷體"/>
              </w:rPr>
            </w:pPr>
            <w:r w:rsidRPr="008D3184">
              <w:rPr>
                <w:rFonts w:ascii="標楷體" w:eastAsia="標楷體" w:hAnsi="標楷體" w:hint="eastAsia"/>
              </w:rPr>
              <w:t>用以列舉本程序書所依據之各項外部標準或法令。</w:t>
            </w:r>
          </w:p>
          <w:p w:rsidR="008D3184" w:rsidRPr="008D3184" w:rsidRDefault="008D3184" w:rsidP="008D3184">
            <w:pPr>
              <w:ind w:leftChars="50" w:left="120" w:rightChars="50" w:right="120"/>
              <w:rPr>
                <w:rFonts w:ascii="標楷體" w:eastAsia="標楷體" w:hAnsi="標楷體"/>
              </w:rPr>
            </w:pPr>
            <w:r w:rsidRPr="008D3184">
              <w:rPr>
                <w:rFonts w:ascii="標楷體" w:eastAsia="標楷體" w:hAnsi="標楷體" w:hint="eastAsia"/>
              </w:rPr>
              <w:t>4. 名詞定義</w:t>
            </w:r>
          </w:p>
          <w:p w:rsidR="008D3184" w:rsidRPr="008D3184" w:rsidRDefault="008D3184" w:rsidP="008D3184">
            <w:pPr>
              <w:ind w:leftChars="200" w:left="480" w:rightChars="50" w:right="120"/>
              <w:rPr>
                <w:rFonts w:ascii="標楷體" w:eastAsia="標楷體" w:hAnsi="標楷體"/>
              </w:rPr>
            </w:pPr>
            <w:r w:rsidRPr="008D3184">
              <w:rPr>
                <w:rFonts w:ascii="標楷體" w:eastAsia="標楷體" w:hAnsi="標楷體" w:hint="eastAsia"/>
              </w:rPr>
              <w:t>用以解釋本程序書之各項作業內容中較易令人誤解之名詞所代表之意義。</w:t>
            </w:r>
          </w:p>
          <w:p w:rsidR="008D3184" w:rsidRPr="008D3184" w:rsidRDefault="008D3184" w:rsidP="008D3184">
            <w:pPr>
              <w:ind w:leftChars="50" w:left="120" w:rightChars="50" w:right="120"/>
              <w:rPr>
                <w:rFonts w:ascii="標楷體" w:eastAsia="標楷體" w:hAnsi="標楷體"/>
              </w:rPr>
            </w:pPr>
            <w:r w:rsidRPr="008D3184">
              <w:rPr>
                <w:rFonts w:ascii="標楷體" w:eastAsia="標楷體" w:hAnsi="標楷體" w:hint="eastAsia"/>
              </w:rPr>
              <w:t>5. 作業內容</w:t>
            </w:r>
          </w:p>
          <w:p w:rsidR="008D3184" w:rsidRPr="008D3184" w:rsidRDefault="008D3184" w:rsidP="008D3184">
            <w:pPr>
              <w:ind w:leftChars="200" w:left="480" w:rightChars="50" w:right="120"/>
              <w:rPr>
                <w:rFonts w:ascii="標楷體" w:eastAsia="標楷體" w:hAnsi="標楷體"/>
              </w:rPr>
            </w:pPr>
            <w:r w:rsidRPr="008D3184">
              <w:rPr>
                <w:rFonts w:ascii="標楷體" w:eastAsia="標楷體" w:hAnsi="標楷體" w:hint="eastAsia"/>
              </w:rPr>
              <w:t>用以說明本程序書之作業流程、權責單位、相關表單及各項實</w:t>
            </w:r>
            <w:r w:rsidRPr="008D3184">
              <w:rPr>
                <w:rFonts w:ascii="標楷體" w:eastAsia="標楷體" w:hAnsi="標楷體" w:hint="eastAsia"/>
              </w:rPr>
              <w:lastRenderedPageBreak/>
              <w:t>際規定事項。</w:t>
            </w:r>
          </w:p>
          <w:p w:rsidR="008D3184" w:rsidRPr="008D3184" w:rsidRDefault="008D3184" w:rsidP="008D3184">
            <w:pPr>
              <w:ind w:leftChars="50" w:left="120" w:rightChars="50" w:right="120"/>
              <w:rPr>
                <w:rFonts w:ascii="標楷體" w:eastAsia="標楷體" w:hAnsi="標楷體"/>
              </w:rPr>
            </w:pPr>
            <w:r w:rsidRPr="008D3184">
              <w:rPr>
                <w:rFonts w:ascii="標楷體" w:eastAsia="標楷體" w:hAnsi="標楷體" w:hint="eastAsia"/>
              </w:rPr>
              <w:t>6. 附件</w:t>
            </w:r>
          </w:p>
          <w:p w:rsidR="008D3184" w:rsidRDefault="008D3184" w:rsidP="008D3184">
            <w:pPr>
              <w:spacing w:afterLines="50" w:after="180"/>
              <w:ind w:leftChars="200" w:left="480" w:rightChars="50" w:right="120"/>
            </w:pPr>
            <w:r w:rsidRPr="008D3184">
              <w:rPr>
                <w:rFonts w:ascii="標楷體" w:eastAsia="標楷體" w:hAnsi="標楷體" w:hint="eastAsia"/>
              </w:rPr>
              <w:t>用以</w:t>
            </w:r>
            <w:proofErr w:type="gramStart"/>
            <w:r w:rsidRPr="008D3184">
              <w:rPr>
                <w:rFonts w:ascii="標楷體" w:eastAsia="標楷體" w:hAnsi="標楷體" w:hint="eastAsia"/>
              </w:rPr>
              <w:t>條列本程序</w:t>
            </w:r>
            <w:proofErr w:type="gramEnd"/>
            <w:r w:rsidRPr="008D3184">
              <w:rPr>
                <w:rFonts w:ascii="標楷體" w:eastAsia="標楷體" w:hAnsi="標楷體" w:hint="eastAsia"/>
              </w:rPr>
              <w:t>書衍生之各項表單附件。</w:t>
            </w:r>
          </w:p>
        </w:tc>
      </w:tr>
    </w:tbl>
    <w:p w:rsidR="00E32C8D" w:rsidRPr="00E32C8D" w:rsidRDefault="00E32C8D" w:rsidP="00E32C8D">
      <w:pPr>
        <w:pStyle w:val="af3"/>
        <w:ind w:leftChars="0" w:left="1304"/>
        <w:rPr>
          <w:rFonts w:eastAsia="標楷體"/>
        </w:rPr>
      </w:pPr>
    </w:p>
    <w:p w:rsidR="008D3184" w:rsidRPr="008D3184" w:rsidRDefault="008D3184" w:rsidP="00683716">
      <w:pPr>
        <w:pStyle w:val="af3"/>
        <w:numPr>
          <w:ilvl w:val="2"/>
          <w:numId w:val="1"/>
        </w:numPr>
        <w:ind w:leftChars="0"/>
        <w:rPr>
          <w:rFonts w:eastAsia="標楷體"/>
        </w:rPr>
      </w:pPr>
      <w:r w:rsidRPr="008D3184">
        <w:rPr>
          <w:rFonts w:eastAsia="標楷體" w:hint="eastAsia"/>
        </w:rPr>
        <w:t>標準書撰寫架構</w:t>
      </w:r>
      <w:r>
        <w:rPr>
          <w:rFonts w:eastAsia="標楷體"/>
        </w:rPr>
        <w:br/>
      </w:r>
      <w:r w:rsidRPr="008D3184">
        <w:rPr>
          <w:rFonts w:eastAsia="標楷體" w:hint="eastAsia"/>
        </w:rPr>
        <w:t>由各單位依實際需要制訂，其架構不做規定，以能清楚完整表達標準作業內容，且易於閱讀了解遵循為原則。</w:t>
      </w:r>
    </w:p>
    <w:p w:rsidR="00E32C8D" w:rsidRPr="00C176E4" w:rsidRDefault="006E2CE4" w:rsidP="00683716">
      <w:pPr>
        <w:pStyle w:val="af3"/>
        <w:numPr>
          <w:ilvl w:val="2"/>
          <w:numId w:val="1"/>
        </w:numPr>
        <w:ind w:leftChars="0"/>
        <w:rPr>
          <w:rFonts w:eastAsia="標楷體"/>
        </w:rPr>
      </w:pPr>
      <w:r w:rsidRPr="006E2CE4">
        <w:rPr>
          <w:rFonts w:eastAsia="標楷體" w:hint="eastAsia"/>
        </w:rPr>
        <w:t>管理系統程序書撰寫時應維持前述架構之完整，如某些段落無實際內容時（例如無需繪製流程圖），應以「無」或「略」表示之。</w:t>
      </w:r>
    </w:p>
    <w:p w:rsidR="009B4F2F" w:rsidRPr="00E32C8D" w:rsidRDefault="009B4F2F" w:rsidP="00E32C8D">
      <w:pPr>
        <w:rPr>
          <w:rFonts w:eastAsia="標楷體"/>
        </w:rPr>
      </w:pPr>
    </w:p>
    <w:p w:rsidR="00DE6BC3" w:rsidRDefault="00C176E4" w:rsidP="00683716">
      <w:pPr>
        <w:pStyle w:val="af3"/>
        <w:numPr>
          <w:ilvl w:val="1"/>
          <w:numId w:val="1"/>
        </w:numPr>
        <w:ind w:leftChars="0"/>
        <w:rPr>
          <w:rFonts w:eastAsia="標楷體"/>
        </w:rPr>
      </w:pPr>
      <w:r w:rsidRPr="00C176E4">
        <w:rPr>
          <w:rFonts w:eastAsia="標楷體" w:hint="eastAsia"/>
        </w:rPr>
        <w:t>文件的編號原則</w:t>
      </w:r>
    </w:p>
    <w:p w:rsidR="007A3BE4" w:rsidRPr="007A3BE4" w:rsidRDefault="00F52693" w:rsidP="00683716">
      <w:pPr>
        <w:pStyle w:val="af3"/>
        <w:numPr>
          <w:ilvl w:val="2"/>
          <w:numId w:val="1"/>
        </w:numPr>
        <w:ind w:leftChars="0"/>
        <w:rPr>
          <w:rFonts w:eastAsia="標楷體"/>
        </w:rPr>
      </w:pPr>
      <w:r w:rsidRPr="00F52693">
        <w:rPr>
          <w:rFonts w:eastAsia="標楷體" w:hint="eastAsia"/>
        </w:rPr>
        <w:t>相關代號</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060"/>
      </w:tblGrid>
      <w:tr w:rsidR="007A3BE4" w:rsidTr="00CF45C9">
        <w:trPr>
          <w:cantSplit/>
          <w:trHeight w:val="454"/>
        </w:trPr>
        <w:tc>
          <w:tcPr>
            <w:tcW w:w="2160" w:type="dxa"/>
            <w:shd w:val="clear" w:color="auto" w:fill="auto"/>
            <w:vAlign w:val="center"/>
          </w:tcPr>
          <w:p w:rsidR="007A3BE4" w:rsidRPr="007A3BE4" w:rsidRDefault="007A3BE4" w:rsidP="007A3BE4">
            <w:pPr>
              <w:ind w:leftChars="50" w:left="120" w:rightChars="50" w:right="120"/>
              <w:jc w:val="distribute"/>
              <w:rPr>
                <w:rFonts w:ascii="標楷體" w:eastAsia="標楷體" w:hAnsi="標楷體"/>
              </w:rPr>
            </w:pPr>
            <w:r w:rsidRPr="007A3BE4">
              <w:rPr>
                <w:rFonts w:ascii="標楷體" w:eastAsia="標楷體" w:hAnsi="標楷體" w:hint="eastAsia"/>
              </w:rPr>
              <w:t>手冊代號</w:t>
            </w:r>
          </w:p>
        </w:tc>
        <w:tc>
          <w:tcPr>
            <w:tcW w:w="3060" w:type="dxa"/>
            <w:shd w:val="clear" w:color="auto" w:fill="auto"/>
            <w:vAlign w:val="center"/>
          </w:tcPr>
          <w:p w:rsidR="007A3BE4" w:rsidRPr="007A3BE4" w:rsidRDefault="007A3BE4" w:rsidP="007A3BE4">
            <w:pPr>
              <w:ind w:leftChars="50" w:left="120" w:rightChars="50" w:right="120"/>
              <w:rPr>
                <w:rFonts w:ascii="標楷體" w:eastAsia="標楷體" w:hAnsi="標楷體"/>
              </w:rPr>
            </w:pPr>
            <w:r w:rsidRPr="007A3BE4">
              <w:rPr>
                <w:rFonts w:ascii="標楷體" w:eastAsia="標楷體" w:hAnsi="標楷體" w:hint="eastAsia"/>
              </w:rPr>
              <w:t>M</w:t>
            </w:r>
          </w:p>
        </w:tc>
      </w:tr>
      <w:tr w:rsidR="007A3BE4" w:rsidTr="00CF45C9">
        <w:trPr>
          <w:cantSplit/>
          <w:trHeight w:val="454"/>
        </w:trPr>
        <w:tc>
          <w:tcPr>
            <w:tcW w:w="2160" w:type="dxa"/>
            <w:shd w:val="clear" w:color="auto" w:fill="auto"/>
            <w:vAlign w:val="center"/>
          </w:tcPr>
          <w:p w:rsidR="007A3BE4" w:rsidRPr="007A3BE4" w:rsidRDefault="007A3BE4" w:rsidP="007A3BE4">
            <w:pPr>
              <w:ind w:leftChars="50" w:left="120" w:rightChars="50" w:right="120"/>
              <w:jc w:val="distribute"/>
              <w:rPr>
                <w:rFonts w:ascii="標楷體" w:eastAsia="標楷體" w:hAnsi="標楷體"/>
              </w:rPr>
            </w:pPr>
            <w:r w:rsidRPr="007A3BE4">
              <w:rPr>
                <w:rFonts w:ascii="標楷體" w:eastAsia="標楷體" w:hAnsi="標楷體" w:hint="eastAsia"/>
              </w:rPr>
              <w:t>程序書代號</w:t>
            </w:r>
          </w:p>
        </w:tc>
        <w:tc>
          <w:tcPr>
            <w:tcW w:w="3060" w:type="dxa"/>
            <w:shd w:val="clear" w:color="auto" w:fill="auto"/>
            <w:vAlign w:val="center"/>
          </w:tcPr>
          <w:p w:rsidR="007A3BE4" w:rsidRPr="007A3BE4" w:rsidRDefault="007A3BE4" w:rsidP="007A3BE4">
            <w:pPr>
              <w:ind w:leftChars="50" w:left="120" w:rightChars="50" w:right="120"/>
              <w:rPr>
                <w:rFonts w:ascii="標楷體" w:eastAsia="標楷體" w:hAnsi="標楷體"/>
              </w:rPr>
            </w:pPr>
            <w:r w:rsidRPr="007A3BE4">
              <w:rPr>
                <w:rFonts w:ascii="標楷體" w:eastAsia="標楷體" w:hAnsi="標楷體" w:hint="eastAsia"/>
              </w:rPr>
              <w:t>P</w:t>
            </w:r>
          </w:p>
        </w:tc>
      </w:tr>
      <w:tr w:rsidR="007A3BE4" w:rsidTr="00CF45C9">
        <w:trPr>
          <w:cantSplit/>
          <w:trHeight w:val="454"/>
        </w:trPr>
        <w:tc>
          <w:tcPr>
            <w:tcW w:w="2160" w:type="dxa"/>
            <w:shd w:val="clear" w:color="auto" w:fill="auto"/>
            <w:vAlign w:val="center"/>
          </w:tcPr>
          <w:p w:rsidR="007A3BE4" w:rsidRPr="007A3BE4" w:rsidRDefault="007A3BE4" w:rsidP="007A3BE4">
            <w:pPr>
              <w:ind w:leftChars="50" w:left="120" w:rightChars="50" w:right="120"/>
              <w:jc w:val="distribute"/>
              <w:rPr>
                <w:rFonts w:ascii="標楷體" w:eastAsia="標楷體" w:hAnsi="標楷體"/>
              </w:rPr>
            </w:pPr>
            <w:r w:rsidRPr="007A3BE4">
              <w:rPr>
                <w:rFonts w:ascii="標楷體" w:eastAsia="標楷體" w:hAnsi="標楷體" w:hint="eastAsia"/>
              </w:rPr>
              <w:t>標準書代號</w:t>
            </w:r>
          </w:p>
        </w:tc>
        <w:tc>
          <w:tcPr>
            <w:tcW w:w="3060" w:type="dxa"/>
            <w:shd w:val="clear" w:color="auto" w:fill="auto"/>
            <w:vAlign w:val="center"/>
          </w:tcPr>
          <w:p w:rsidR="007A3BE4" w:rsidRPr="007A3BE4" w:rsidRDefault="007A3BE4" w:rsidP="007A3BE4">
            <w:pPr>
              <w:ind w:leftChars="50" w:left="120" w:rightChars="50" w:right="120"/>
              <w:rPr>
                <w:rFonts w:ascii="標楷體" w:eastAsia="標楷體" w:hAnsi="標楷體"/>
              </w:rPr>
            </w:pPr>
            <w:r w:rsidRPr="007A3BE4">
              <w:rPr>
                <w:rFonts w:ascii="標楷體" w:eastAsia="標楷體" w:hAnsi="標楷體" w:hint="eastAsia"/>
              </w:rPr>
              <w:t>W</w:t>
            </w:r>
          </w:p>
        </w:tc>
      </w:tr>
      <w:tr w:rsidR="007A3BE4" w:rsidTr="00CF45C9">
        <w:trPr>
          <w:cantSplit/>
          <w:trHeight w:val="454"/>
        </w:trPr>
        <w:tc>
          <w:tcPr>
            <w:tcW w:w="2160" w:type="dxa"/>
            <w:shd w:val="clear" w:color="auto" w:fill="auto"/>
            <w:vAlign w:val="center"/>
          </w:tcPr>
          <w:p w:rsidR="007A3BE4" w:rsidRPr="007A3BE4" w:rsidRDefault="007A3BE4" w:rsidP="007A3BE4">
            <w:pPr>
              <w:ind w:leftChars="50" w:left="120" w:rightChars="50" w:right="120"/>
              <w:jc w:val="distribute"/>
              <w:rPr>
                <w:rFonts w:ascii="標楷體" w:eastAsia="標楷體" w:hAnsi="標楷體"/>
              </w:rPr>
            </w:pPr>
            <w:r w:rsidRPr="007A3BE4">
              <w:rPr>
                <w:rFonts w:ascii="標楷體" w:eastAsia="標楷體" w:hAnsi="標楷體" w:hint="eastAsia"/>
              </w:rPr>
              <w:t>流水號</w:t>
            </w:r>
          </w:p>
        </w:tc>
        <w:tc>
          <w:tcPr>
            <w:tcW w:w="3060" w:type="dxa"/>
            <w:shd w:val="clear" w:color="auto" w:fill="auto"/>
            <w:vAlign w:val="center"/>
          </w:tcPr>
          <w:p w:rsidR="007A3BE4" w:rsidRPr="007A3BE4" w:rsidRDefault="007A3BE4" w:rsidP="007A3BE4">
            <w:pPr>
              <w:ind w:leftChars="50" w:left="120" w:rightChars="50" w:right="120"/>
              <w:rPr>
                <w:rFonts w:ascii="標楷體" w:eastAsia="標楷體" w:hAnsi="標楷體"/>
              </w:rPr>
            </w:pPr>
            <w:r w:rsidRPr="007A3BE4">
              <w:rPr>
                <w:rFonts w:ascii="標楷體" w:eastAsia="標楷體" w:hAnsi="標楷體" w:hint="eastAsia"/>
              </w:rPr>
              <w:t>001、002、003</w:t>
            </w:r>
            <w:r w:rsidRPr="007A3BE4">
              <w:rPr>
                <w:rFonts w:ascii="標楷體" w:eastAsia="標楷體" w:hAnsi="標楷體"/>
              </w:rPr>
              <w:t>…</w:t>
            </w:r>
            <w:proofErr w:type="gramStart"/>
            <w:r w:rsidRPr="007A3BE4">
              <w:rPr>
                <w:rFonts w:ascii="標楷體" w:eastAsia="標楷體" w:hAnsi="標楷體"/>
              </w:rPr>
              <w:t>…</w:t>
            </w:r>
            <w:proofErr w:type="gramEnd"/>
          </w:p>
        </w:tc>
      </w:tr>
      <w:tr w:rsidR="007A3BE4" w:rsidTr="00CF45C9">
        <w:trPr>
          <w:cantSplit/>
          <w:trHeight w:val="454"/>
        </w:trPr>
        <w:tc>
          <w:tcPr>
            <w:tcW w:w="2160" w:type="dxa"/>
            <w:shd w:val="clear" w:color="auto" w:fill="auto"/>
            <w:vAlign w:val="center"/>
          </w:tcPr>
          <w:p w:rsidR="007A3BE4" w:rsidRPr="007A3BE4" w:rsidRDefault="007A3BE4" w:rsidP="007A3BE4">
            <w:pPr>
              <w:ind w:leftChars="50" w:left="120" w:rightChars="50" w:right="120"/>
              <w:jc w:val="distribute"/>
              <w:rPr>
                <w:rFonts w:ascii="標楷體" w:eastAsia="標楷體" w:hAnsi="標楷體"/>
              </w:rPr>
            </w:pPr>
            <w:r w:rsidRPr="007A3BE4">
              <w:rPr>
                <w:rFonts w:ascii="標楷體" w:eastAsia="標楷體" w:hAnsi="標楷體" w:hint="eastAsia"/>
              </w:rPr>
              <w:t>表單流水號</w:t>
            </w:r>
          </w:p>
        </w:tc>
        <w:tc>
          <w:tcPr>
            <w:tcW w:w="3060" w:type="dxa"/>
            <w:shd w:val="clear" w:color="auto" w:fill="auto"/>
            <w:vAlign w:val="center"/>
          </w:tcPr>
          <w:p w:rsidR="007A3BE4" w:rsidRPr="007A3BE4" w:rsidRDefault="007A3BE4" w:rsidP="007A3BE4">
            <w:pPr>
              <w:ind w:leftChars="50" w:left="120" w:rightChars="50" w:right="120"/>
              <w:rPr>
                <w:rFonts w:ascii="標楷體" w:eastAsia="標楷體" w:hAnsi="標楷體"/>
              </w:rPr>
            </w:pPr>
            <w:r w:rsidRPr="007A3BE4">
              <w:rPr>
                <w:rFonts w:ascii="標楷體" w:eastAsia="標楷體" w:hAnsi="標楷體" w:hint="eastAsia"/>
              </w:rPr>
              <w:t>01、02、03</w:t>
            </w:r>
            <w:r w:rsidRPr="007A3BE4">
              <w:rPr>
                <w:rFonts w:ascii="標楷體" w:eastAsia="標楷體" w:hAnsi="標楷體"/>
              </w:rPr>
              <w:t>…</w:t>
            </w:r>
            <w:proofErr w:type="gramStart"/>
            <w:r w:rsidRPr="007A3BE4">
              <w:rPr>
                <w:rFonts w:ascii="標楷體" w:eastAsia="標楷體" w:hAnsi="標楷體"/>
              </w:rPr>
              <w:t>…</w:t>
            </w:r>
            <w:proofErr w:type="gramEnd"/>
          </w:p>
        </w:tc>
      </w:tr>
    </w:tbl>
    <w:p w:rsidR="000D20A9" w:rsidRPr="000D20A9" w:rsidRDefault="000D20A9" w:rsidP="000D20A9">
      <w:pPr>
        <w:rPr>
          <w:rFonts w:eastAsia="標楷體"/>
        </w:rPr>
      </w:pPr>
    </w:p>
    <w:p w:rsidR="000D20A9" w:rsidRPr="000D20A9" w:rsidRDefault="000D20A9" w:rsidP="00683716">
      <w:pPr>
        <w:pStyle w:val="af3"/>
        <w:numPr>
          <w:ilvl w:val="2"/>
          <w:numId w:val="1"/>
        </w:numPr>
        <w:ind w:leftChars="0"/>
        <w:rPr>
          <w:rFonts w:eastAsia="標楷體"/>
        </w:rPr>
      </w:pPr>
      <w:r w:rsidRPr="000D20A9">
        <w:rPr>
          <w:rFonts w:eastAsia="標楷體" w:hint="eastAsia"/>
        </w:rPr>
        <w:t>手冊</w:t>
      </w:r>
    </w:p>
    <w:p w:rsidR="000D20A9" w:rsidRPr="000D20A9" w:rsidRDefault="000D20A9" w:rsidP="000D20A9">
      <w:pPr>
        <w:pStyle w:val="af3"/>
        <w:ind w:leftChars="0" w:left="1304"/>
        <w:rPr>
          <w:rFonts w:eastAsia="標楷體"/>
        </w:rPr>
      </w:pPr>
      <w:r w:rsidRPr="000D20A9">
        <w:rPr>
          <w:rFonts w:eastAsia="標楷體"/>
        </w:rPr>
        <w:t>ISMS-</w:t>
      </w:r>
      <w:r w:rsidR="0012512C">
        <w:rPr>
          <w:rFonts w:eastAsia="標楷體"/>
        </w:rPr>
        <w:br/>
      </w:r>
      <w:r w:rsidRPr="000D20A9">
        <w:rPr>
          <w:rFonts w:eastAsia="標楷體" w:hint="eastAsia"/>
        </w:rPr>
        <w:t>ISMS-M-</w:t>
      </w:r>
      <w:r w:rsidRPr="000D20A9">
        <w:rPr>
          <w:rFonts w:eastAsia="標楷體" w:hint="eastAsia"/>
        </w:rPr>
        <w:t>□</w:t>
      </w:r>
      <w:proofErr w:type="gramStart"/>
      <w:r w:rsidRPr="000D20A9">
        <w:rPr>
          <w:rFonts w:eastAsia="標楷體" w:hint="eastAsia"/>
        </w:rPr>
        <w:t>（</w:t>
      </w:r>
      <w:proofErr w:type="gramEnd"/>
      <w:r w:rsidRPr="000D20A9">
        <w:rPr>
          <w:rFonts w:eastAsia="標楷體" w:hint="eastAsia"/>
        </w:rPr>
        <w:t>例：</w:t>
      </w:r>
      <w:r w:rsidRPr="000D20A9">
        <w:rPr>
          <w:rFonts w:eastAsia="標楷體" w:hint="eastAsia"/>
        </w:rPr>
        <w:t>ISMS-M-001</w:t>
      </w:r>
      <w:proofErr w:type="gramStart"/>
      <w:r w:rsidRPr="000D20A9">
        <w:rPr>
          <w:rFonts w:eastAsia="標楷體" w:hint="eastAsia"/>
        </w:rPr>
        <w:t>）</w:t>
      </w:r>
      <w:proofErr w:type="gramEnd"/>
    </w:p>
    <w:p w:rsidR="000D20A9" w:rsidRPr="000D20A9" w:rsidRDefault="000D20A9" w:rsidP="000D20A9">
      <w:pPr>
        <w:pStyle w:val="af3"/>
        <w:ind w:leftChars="0" w:left="1304"/>
        <w:rPr>
          <w:rFonts w:eastAsia="標楷體"/>
        </w:rPr>
      </w:pPr>
      <w:r w:rsidRPr="000D20A9">
        <w:rPr>
          <w:rFonts w:eastAsia="標楷體" w:hint="eastAsia"/>
        </w:rPr>
        <w:t>ISMS</w:t>
      </w:r>
      <w:r w:rsidRPr="000D20A9">
        <w:rPr>
          <w:rFonts w:eastAsia="標楷體" w:hint="eastAsia"/>
        </w:rPr>
        <w:t>：資訊安全管理制度代號</w:t>
      </w:r>
    </w:p>
    <w:p w:rsidR="000D20A9" w:rsidRPr="000D20A9" w:rsidRDefault="000D20A9" w:rsidP="000D20A9">
      <w:pPr>
        <w:pStyle w:val="af3"/>
        <w:ind w:leftChars="0" w:left="1304"/>
        <w:rPr>
          <w:rFonts w:eastAsia="標楷體"/>
        </w:rPr>
      </w:pPr>
      <w:r w:rsidRPr="000D20A9">
        <w:rPr>
          <w:rFonts w:eastAsia="標楷體" w:hint="eastAsia"/>
        </w:rPr>
        <w:t>M</w:t>
      </w:r>
      <w:r w:rsidRPr="000D20A9">
        <w:rPr>
          <w:rFonts w:eastAsia="標楷體" w:hint="eastAsia"/>
        </w:rPr>
        <w:t>：手冊或政策代號</w:t>
      </w:r>
    </w:p>
    <w:p w:rsidR="00F52693" w:rsidRPr="00F52693" w:rsidRDefault="000D20A9" w:rsidP="000D20A9">
      <w:pPr>
        <w:pStyle w:val="af3"/>
        <w:ind w:leftChars="0" w:left="1304"/>
        <w:rPr>
          <w:rFonts w:eastAsia="標楷體"/>
        </w:rPr>
      </w:pPr>
      <w:r w:rsidRPr="000D20A9">
        <w:rPr>
          <w:rFonts w:eastAsia="標楷體" w:hint="eastAsia"/>
        </w:rPr>
        <w:t>□：流水號</w:t>
      </w:r>
    </w:p>
    <w:p w:rsidR="00C75920" w:rsidRPr="00C75920" w:rsidRDefault="00C75920" w:rsidP="00683716">
      <w:pPr>
        <w:pStyle w:val="af3"/>
        <w:numPr>
          <w:ilvl w:val="2"/>
          <w:numId w:val="1"/>
        </w:numPr>
        <w:ind w:leftChars="0"/>
        <w:rPr>
          <w:rFonts w:eastAsia="標楷體"/>
        </w:rPr>
      </w:pPr>
      <w:r w:rsidRPr="00C75920">
        <w:rPr>
          <w:rFonts w:eastAsia="標楷體" w:hint="eastAsia"/>
        </w:rPr>
        <w:t>程序書</w:t>
      </w:r>
    </w:p>
    <w:p w:rsidR="00C75920" w:rsidRPr="00C75920" w:rsidRDefault="00C75920" w:rsidP="00C75920">
      <w:pPr>
        <w:pStyle w:val="af3"/>
        <w:ind w:leftChars="0" w:left="1304"/>
        <w:rPr>
          <w:rFonts w:eastAsia="標楷體"/>
        </w:rPr>
      </w:pPr>
      <w:r w:rsidRPr="00C75920">
        <w:rPr>
          <w:rFonts w:eastAsia="標楷體" w:hint="eastAsia"/>
        </w:rPr>
        <w:t>ISMS-P-</w:t>
      </w:r>
      <w:r w:rsidRPr="00C75920">
        <w:rPr>
          <w:rFonts w:eastAsia="標楷體" w:hint="eastAsia"/>
        </w:rPr>
        <w:t>□</w:t>
      </w:r>
      <w:proofErr w:type="gramStart"/>
      <w:r w:rsidRPr="00C75920">
        <w:rPr>
          <w:rFonts w:eastAsia="標楷體" w:hint="eastAsia"/>
        </w:rPr>
        <w:t>（</w:t>
      </w:r>
      <w:proofErr w:type="gramEnd"/>
      <w:r w:rsidRPr="00C75920">
        <w:rPr>
          <w:rFonts w:eastAsia="標楷體" w:hint="eastAsia"/>
        </w:rPr>
        <w:t>例：</w:t>
      </w:r>
      <w:r w:rsidRPr="00C75920">
        <w:rPr>
          <w:rFonts w:eastAsia="標楷體" w:hint="eastAsia"/>
        </w:rPr>
        <w:t>ISMS-P-001</w:t>
      </w:r>
      <w:proofErr w:type="gramStart"/>
      <w:r w:rsidRPr="00C75920">
        <w:rPr>
          <w:rFonts w:eastAsia="標楷體" w:hint="eastAsia"/>
        </w:rPr>
        <w:t>）</w:t>
      </w:r>
      <w:proofErr w:type="gramEnd"/>
    </w:p>
    <w:p w:rsidR="00C75920" w:rsidRPr="00C75920" w:rsidRDefault="00C75920" w:rsidP="00C75920">
      <w:pPr>
        <w:pStyle w:val="af3"/>
        <w:ind w:leftChars="0" w:left="1304"/>
        <w:rPr>
          <w:rFonts w:eastAsia="標楷體"/>
        </w:rPr>
      </w:pPr>
      <w:r w:rsidRPr="00C75920">
        <w:rPr>
          <w:rFonts w:eastAsia="標楷體" w:hint="eastAsia"/>
        </w:rPr>
        <w:t>ISMS</w:t>
      </w:r>
      <w:r w:rsidRPr="00C75920">
        <w:rPr>
          <w:rFonts w:eastAsia="標楷體" w:hint="eastAsia"/>
        </w:rPr>
        <w:t>：資訊安全管理制度代號</w:t>
      </w:r>
    </w:p>
    <w:p w:rsidR="00C75920" w:rsidRPr="00C75920" w:rsidRDefault="00C75920" w:rsidP="00C75920">
      <w:pPr>
        <w:pStyle w:val="af3"/>
        <w:ind w:leftChars="0" w:left="1304"/>
        <w:rPr>
          <w:rFonts w:eastAsia="標楷體"/>
        </w:rPr>
      </w:pPr>
      <w:r w:rsidRPr="00C75920">
        <w:rPr>
          <w:rFonts w:eastAsia="標楷體" w:hint="eastAsia"/>
        </w:rPr>
        <w:t>P</w:t>
      </w:r>
      <w:r w:rsidRPr="00C75920">
        <w:rPr>
          <w:rFonts w:eastAsia="標楷體" w:hint="eastAsia"/>
        </w:rPr>
        <w:t>：程序書代號</w:t>
      </w:r>
    </w:p>
    <w:p w:rsidR="00C75920" w:rsidRDefault="00C75920" w:rsidP="00C75920">
      <w:pPr>
        <w:pStyle w:val="af3"/>
        <w:ind w:leftChars="0" w:left="1304"/>
        <w:rPr>
          <w:rFonts w:eastAsia="標楷體"/>
        </w:rPr>
      </w:pPr>
      <w:r w:rsidRPr="00C75920">
        <w:rPr>
          <w:rFonts w:eastAsia="標楷體" w:hint="eastAsia"/>
        </w:rPr>
        <w:t>□：流水號</w:t>
      </w:r>
    </w:p>
    <w:p w:rsidR="00C75920" w:rsidRPr="00C75920" w:rsidRDefault="00C75920" w:rsidP="00C75920">
      <w:pPr>
        <w:pStyle w:val="af3"/>
        <w:ind w:leftChars="0" w:left="1304"/>
        <w:rPr>
          <w:rFonts w:eastAsia="標楷體"/>
        </w:rPr>
      </w:pPr>
    </w:p>
    <w:p w:rsidR="004930E2" w:rsidRPr="004930E2" w:rsidRDefault="004930E2" w:rsidP="00683716">
      <w:pPr>
        <w:pStyle w:val="af3"/>
        <w:numPr>
          <w:ilvl w:val="2"/>
          <w:numId w:val="1"/>
        </w:numPr>
        <w:ind w:leftChars="0"/>
        <w:rPr>
          <w:rFonts w:eastAsia="標楷體"/>
        </w:rPr>
      </w:pPr>
      <w:r w:rsidRPr="004930E2">
        <w:rPr>
          <w:rFonts w:eastAsia="標楷體" w:hint="eastAsia"/>
        </w:rPr>
        <w:t>標準書</w:t>
      </w:r>
    </w:p>
    <w:p w:rsidR="004930E2" w:rsidRPr="004930E2" w:rsidRDefault="004930E2" w:rsidP="004930E2">
      <w:pPr>
        <w:pStyle w:val="af3"/>
        <w:ind w:leftChars="0" w:left="1304"/>
        <w:rPr>
          <w:rFonts w:eastAsia="標楷體"/>
        </w:rPr>
      </w:pPr>
      <w:r w:rsidRPr="004930E2">
        <w:rPr>
          <w:rFonts w:eastAsia="標楷體" w:hint="eastAsia"/>
        </w:rPr>
        <w:t>ISMS-W-</w:t>
      </w:r>
      <w:r w:rsidRPr="004930E2">
        <w:rPr>
          <w:rFonts w:eastAsia="標楷體" w:hint="eastAsia"/>
        </w:rPr>
        <w:t>□</w:t>
      </w:r>
      <w:proofErr w:type="gramStart"/>
      <w:r w:rsidRPr="004930E2">
        <w:rPr>
          <w:rFonts w:eastAsia="標楷體" w:hint="eastAsia"/>
        </w:rPr>
        <w:t>（</w:t>
      </w:r>
      <w:proofErr w:type="gramEnd"/>
      <w:r w:rsidRPr="004930E2">
        <w:rPr>
          <w:rFonts w:eastAsia="標楷體" w:hint="eastAsia"/>
        </w:rPr>
        <w:t>例：</w:t>
      </w:r>
      <w:r w:rsidRPr="004930E2">
        <w:rPr>
          <w:rFonts w:eastAsia="標楷體" w:hint="eastAsia"/>
        </w:rPr>
        <w:t>ISMS-W-001</w:t>
      </w:r>
      <w:proofErr w:type="gramStart"/>
      <w:r w:rsidRPr="004930E2">
        <w:rPr>
          <w:rFonts w:eastAsia="標楷體" w:hint="eastAsia"/>
        </w:rPr>
        <w:t>）</w:t>
      </w:r>
      <w:proofErr w:type="gramEnd"/>
    </w:p>
    <w:p w:rsidR="004930E2" w:rsidRPr="004930E2" w:rsidRDefault="004930E2" w:rsidP="004930E2">
      <w:pPr>
        <w:pStyle w:val="af3"/>
        <w:ind w:leftChars="0" w:left="1304"/>
        <w:rPr>
          <w:rFonts w:eastAsia="標楷體"/>
        </w:rPr>
      </w:pPr>
      <w:r w:rsidRPr="004930E2">
        <w:rPr>
          <w:rFonts w:eastAsia="標楷體" w:hint="eastAsia"/>
        </w:rPr>
        <w:t>ISMS</w:t>
      </w:r>
      <w:r w:rsidRPr="004930E2">
        <w:rPr>
          <w:rFonts w:eastAsia="標楷體" w:hint="eastAsia"/>
        </w:rPr>
        <w:t>：資訊安全管理制度代號</w:t>
      </w:r>
    </w:p>
    <w:p w:rsidR="004930E2" w:rsidRPr="004930E2" w:rsidRDefault="004930E2" w:rsidP="004930E2">
      <w:pPr>
        <w:pStyle w:val="af3"/>
        <w:ind w:leftChars="0" w:left="1304"/>
        <w:rPr>
          <w:rFonts w:eastAsia="標楷體"/>
        </w:rPr>
      </w:pPr>
      <w:r w:rsidRPr="004930E2">
        <w:rPr>
          <w:rFonts w:eastAsia="標楷體" w:hint="eastAsia"/>
        </w:rPr>
        <w:t>W</w:t>
      </w:r>
      <w:r w:rsidRPr="004930E2">
        <w:rPr>
          <w:rFonts w:eastAsia="標楷體" w:hint="eastAsia"/>
        </w:rPr>
        <w:t>：標準書代號</w:t>
      </w:r>
    </w:p>
    <w:p w:rsidR="004930E2" w:rsidRPr="004930E2" w:rsidRDefault="004930E2" w:rsidP="004930E2">
      <w:pPr>
        <w:pStyle w:val="af3"/>
        <w:ind w:leftChars="0" w:left="1304"/>
        <w:rPr>
          <w:rFonts w:eastAsia="標楷體"/>
        </w:rPr>
      </w:pPr>
      <w:r w:rsidRPr="004930E2">
        <w:rPr>
          <w:rFonts w:eastAsia="標楷體" w:hint="eastAsia"/>
        </w:rPr>
        <w:t>□：流水號</w:t>
      </w:r>
    </w:p>
    <w:p w:rsidR="004930E2" w:rsidRPr="004930E2" w:rsidRDefault="004930E2" w:rsidP="00683716">
      <w:pPr>
        <w:pStyle w:val="af3"/>
        <w:numPr>
          <w:ilvl w:val="2"/>
          <w:numId w:val="1"/>
        </w:numPr>
        <w:ind w:leftChars="0"/>
        <w:rPr>
          <w:rFonts w:eastAsia="標楷體"/>
        </w:rPr>
      </w:pPr>
      <w:r w:rsidRPr="004930E2">
        <w:rPr>
          <w:rFonts w:eastAsia="標楷體" w:hint="eastAsia"/>
        </w:rPr>
        <w:t>表單</w:t>
      </w:r>
    </w:p>
    <w:p w:rsidR="004930E2" w:rsidRPr="004930E2" w:rsidRDefault="004930E2" w:rsidP="004930E2">
      <w:pPr>
        <w:pStyle w:val="af3"/>
        <w:ind w:leftChars="0" w:left="1304"/>
        <w:rPr>
          <w:rFonts w:eastAsia="標楷體"/>
        </w:rPr>
      </w:pPr>
      <w:r w:rsidRPr="004930E2">
        <w:rPr>
          <w:rFonts w:eastAsia="標楷體" w:hint="eastAsia"/>
        </w:rPr>
        <w:lastRenderedPageBreak/>
        <w:t>ISMS-</w:t>
      </w:r>
      <w:proofErr w:type="gramStart"/>
      <w:r w:rsidRPr="004930E2">
        <w:rPr>
          <w:rFonts w:eastAsia="標楷體" w:hint="eastAsia"/>
        </w:rPr>
        <w:t>＊</w:t>
      </w:r>
      <w:proofErr w:type="gramEnd"/>
      <w:r w:rsidRPr="004930E2">
        <w:rPr>
          <w:rFonts w:eastAsia="標楷體" w:hint="eastAsia"/>
        </w:rPr>
        <w:t>-</w:t>
      </w:r>
      <w:r w:rsidRPr="004930E2">
        <w:rPr>
          <w:rFonts w:eastAsia="標楷體" w:hint="eastAsia"/>
        </w:rPr>
        <w:t>□</w:t>
      </w:r>
      <w:r w:rsidRPr="004930E2">
        <w:rPr>
          <w:rFonts w:eastAsia="標楷體" w:hint="eastAsia"/>
        </w:rPr>
        <w:t>-</w:t>
      </w:r>
      <w:r w:rsidRPr="004930E2">
        <w:rPr>
          <w:rFonts w:eastAsia="標楷體" w:hint="eastAsia"/>
        </w:rPr>
        <w:t>△○☆</w:t>
      </w:r>
      <w:proofErr w:type="gramStart"/>
      <w:r w:rsidRPr="004930E2">
        <w:rPr>
          <w:rFonts w:eastAsia="標楷體" w:hint="eastAsia"/>
        </w:rPr>
        <w:t>（</w:t>
      </w:r>
      <w:proofErr w:type="gramEnd"/>
      <w:r w:rsidRPr="004930E2">
        <w:rPr>
          <w:rFonts w:eastAsia="標楷體" w:hint="eastAsia"/>
        </w:rPr>
        <w:t>例：</w:t>
      </w:r>
      <w:r w:rsidRPr="004930E2">
        <w:rPr>
          <w:rFonts w:eastAsia="標楷體" w:hint="eastAsia"/>
        </w:rPr>
        <w:t>ISMS-P-001-01A</w:t>
      </w:r>
      <w:r w:rsidRPr="004930E2">
        <w:rPr>
          <w:rFonts w:eastAsia="標楷體" w:hint="eastAsia"/>
        </w:rPr>
        <w:t>內部使用</w:t>
      </w:r>
      <w:proofErr w:type="gramStart"/>
      <w:r w:rsidRPr="004930E2">
        <w:rPr>
          <w:rFonts w:eastAsia="標楷體" w:hint="eastAsia"/>
        </w:rPr>
        <w:t>）</w:t>
      </w:r>
      <w:proofErr w:type="gramEnd"/>
    </w:p>
    <w:p w:rsidR="004930E2" w:rsidRPr="004930E2" w:rsidRDefault="004930E2" w:rsidP="004930E2">
      <w:pPr>
        <w:pStyle w:val="af3"/>
        <w:ind w:leftChars="0" w:left="1304"/>
        <w:rPr>
          <w:rFonts w:eastAsia="標楷體"/>
        </w:rPr>
      </w:pPr>
      <w:r w:rsidRPr="004930E2">
        <w:rPr>
          <w:rFonts w:eastAsia="標楷體" w:hint="eastAsia"/>
        </w:rPr>
        <w:t>ISMS</w:t>
      </w:r>
      <w:r w:rsidRPr="004930E2">
        <w:rPr>
          <w:rFonts w:eastAsia="標楷體" w:hint="eastAsia"/>
        </w:rPr>
        <w:t>：資訊安全管理制度代號</w:t>
      </w:r>
    </w:p>
    <w:p w:rsidR="004930E2" w:rsidRPr="004930E2" w:rsidRDefault="004930E2" w:rsidP="004930E2">
      <w:pPr>
        <w:pStyle w:val="af3"/>
        <w:ind w:leftChars="0" w:left="1304"/>
        <w:rPr>
          <w:rFonts w:eastAsia="標楷體"/>
        </w:rPr>
      </w:pPr>
      <w:proofErr w:type="gramStart"/>
      <w:r w:rsidRPr="004930E2">
        <w:rPr>
          <w:rFonts w:eastAsia="標楷體" w:hint="eastAsia"/>
        </w:rPr>
        <w:t>＊</w:t>
      </w:r>
      <w:proofErr w:type="gramEnd"/>
      <w:r w:rsidRPr="004930E2">
        <w:rPr>
          <w:rFonts w:eastAsia="標楷體" w:hint="eastAsia"/>
        </w:rPr>
        <w:t>：手冊、政策、程序書或標準書代號</w:t>
      </w:r>
    </w:p>
    <w:p w:rsidR="004930E2" w:rsidRPr="004930E2" w:rsidRDefault="004930E2" w:rsidP="004930E2">
      <w:pPr>
        <w:pStyle w:val="af3"/>
        <w:ind w:leftChars="0" w:left="1304"/>
        <w:rPr>
          <w:rFonts w:eastAsia="標楷體"/>
        </w:rPr>
      </w:pPr>
      <w:r w:rsidRPr="004930E2">
        <w:rPr>
          <w:rFonts w:eastAsia="標楷體" w:hint="eastAsia"/>
        </w:rPr>
        <w:t>□：手冊、政策、程序書或標準書流水號</w:t>
      </w:r>
    </w:p>
    <w:p w:rsidR="004930E2" w:rsidRPr="004930E2" w:rsidRDefault="004930E2" w:rsidP="004930E2">
      <w:pPr>
        <w:pStyle w:val="af3"/>
        <w:ind w:leftChars="0" w:left="1304"/>
        <w:rPr>
          <w:rFonts w:eastAsia="標楷體"/>
        </w:rPr>
      </w:pPr>
      <w:r w:rsidRPr="004930E2">
        <w:rPr>
          <w:rFonts w:eastAsia="標楷體" w:hint="eastAsia"/>
        </w:rPr>
        <w:t>△：表單流水號</w:t>
      </w:r>
    </w:p>
    <w:p w:rsidR="004930E2" w:rsidRPr="004930E2" w:rsidRDefault="004930E2" w:rsidP="004930E2">
      <w:pPr>
        <w:pStyle w:val="af3"/>
        <w:ind w:leftChars="0" w:left="1304"/>
        <w:rPr>
          <w:rFonts w:eastAsia="標楷體"/>
        </w:rPr>
      </w:pPr>
      <w:r w:rsidRPr="004930E2">
        <w:rPr>
          <w:rFonts w:eastAsia="標楷體" w:hint="eastAsia"/>
        </w:rPr>
        <w:t>○：表單版次</w:t>
      </w:r>
    </w:p>
    <w:p w:rsidR="004930E2" w:rsidRPr="004930E2" w:rsidRDefault="004930E2" w:rsidP="004930E2">
      <w:pPr>
        <w:pStyle w:val="af3"/>
        <w:ind w:leftChars="0" w:left="1304"/>
        <w:rPr>
          <w:rFonts w:eastAsia="標楷體"/>
        </w:rPr>
      </w:pPr>
      <w:r w:rsidRPr="004930E2">
        <w:rPr>
          <w:rFonts w:eastAsia="標楷體" w:hint="eastAsia"/>
        </w:rPr>
        <w:t>☆：表單機密等級</w:t>
      </w:r>
    </w:p>
    <w:p w:rsidR="00C176E4" w:rsidRPr="00CD79AE" w:rsidRDefault="00DB2582" w:rsidP="00683716">
      <w:pPr>
        <w:pStyle w:val="af3"/>
        <w:numPr>
          <w:ilvl w:val="2"/>
          <w:numId w:val="1"/>
        </w:numPr>
        <w:ind w:leftChars="0"/>
        <w:rPr>
          <w:rFonts w:eastAsia="標楷體"/>
        </w:rPr>
      </w:pPr>
      <w:r w:rsidRPr="00DB2582">
        <w:rPr>
          <w:rFonts w:eastAsia="標楷體" w:hint="eastAsia"/>
        </w:rPr>
        <w:t>若表單係由系統程式依使用者需求自動產生，且沒有被使用者誤用的風險，則表單文件不進行編號。</w:t>
      </w:r>
      <w:r w:rsidR="00CD79AE">
        <w:rPr>
          <w:rFonts w:eastAsia="標楷體" w:hint="eastAsia"/>
        </w:rPr>
        <w:br/>
      </w:r>
    </w:p>
    <w:p w:rsidR="00CD79AE" w:rsidRDefault="00CD79AE" w:rsidP="00683716">
      <w:pPr>
        <w:pStyle w:val="af3"/>
        <w:numPr>
          <w:ilvl w:val="1"/>
          <w:numId w:val="1"/>
        </w:numPr>
        <w:ind w:leftChars="0"/>
        <w:rPr>
          <w:rFonts w:eastAsia="標楷體"/>
        </w:rPr>
      </w:pPr>
      <w:r w:rsidRPr="00CD79AE">
        <w:rPr>
          <w:rFonts w:eastAsia="標楷體" w:hint="eastAsia"/>
        </w:rPr>
        <w:t>文件書寫的其他規定</w:t>
      </w:r>
    </w:p>
    <w:p w:rsidR="000F5428" w:rsidRPr="000F5428" w:rsidRDefault="000F5428" w:rsidP="00683716">
      <w:pPr>
        <w:pStyle w:val="af3"/>
        <w:numPr>
          <w:ilvl w:val="2"/>
          <w:numId w:val="1"/>
        </w:numPr>
        <w:ind w:leftChars="0"/>
        <w:rPr>
          <w:rFonts w:eastAsia="標楷體"/>
        </w:rPr>
      </w:pPr>
      <w:r w:rsidRPr="000F5428">
        <w:rPr>
          <w:rFonts w:eastAsia="標楷體" w:hint="eastAsia"/>
        </w:rPr>
        <w:t>文件版次編訂原則</w:t>
      </w:r>
    </w:p>
    <w:p w:rsidR="000F5428" w:rsidRPr="000F5428" w:rsidRDefault="000F5428" w:rsidP="000F5428">
      <w:pPr>
        <w:pStyle w:val="af3"/>
        <w:ind w:leftChars="0" w:left="1304"/>
        <w:rPr>
          <w:rFonts w:eastAsia="標楷體"/>
        </w:rPr>
      </w:pPr>
      <w:r w:rsidRPr="000F5428">
        <w:rPr>
          <w:rFonts w:eastAsia="標楷體" w:hint="eastAsia"/>
        </w:rPr>
        <w:t>文件版次以英文字母</w:t>
      </w:r>
      <w:r w:rsidRPr="000F5428">
        <w:rPr>
          <w:rFonts w:eastAsia="標楷體" w:hint="eastAsia"/>
        </w:rPr>
        <w:t>A</w:t>
      </w:r>
      <w:r w:rsidRPr="000F5428">
        <w:rPr>
          <w:rFonts w:eastAsia="標楷體" w:hint="eastAsia"/>
        </w:rPr>
        <w:t>、</w:t>
      </w:r>
      <w:r w:rsidRPr="000F5428">
        <w:rPr>
          <w:rFonts w:eastAsia="標楷體" w:hint="eastAsia"/>
        </w:rPr>
        <w:t>B</w:t>
      </w:r>
      <w:r w:rsidRPr="000F5428">
        <w:rPr>
          <w:rFonts w:eastAsia="標楷體" w:hint="eastAsia"/>
        </w:rPr>
        <w:t>、</w:t>
      </w:r>
      <w:r w:rsidRPr="000F5428">
        <w:rPr>
          <w:rFonts w:eastAsia="標楷體" w:hint="eastAsia"/>
        </w:rPr>
        <w:t>C</w:t>
      </w:r>
      <w:r w:rsidRPr="000F5428">
        <w:rPr>
          <w:rFonts w:eastAsia="標楷體" w:hint="eastAsia"/>
        </w:rPr>
        <w:t>…之順序編訂，至</w:t>
      </w:r>
      <w:r w:rsidRPr="000F5428">
        <w:rPr>
          <w:rFonts w:eastAsia="標楷體" w:hint="eastAsia"/>
        </w:rPr>
        <w:t>Z</w:t>
      </w:r>
      <w:r w:rsidRPr="000F5428">
        <w:rPr>
          <w:rFonts w:eastAsia="標楷體" w:hint="eastAsia"/>
        </w:rPr>
        <w:t>版後再接</w:t>
      </w:r>
      <w:r w:rsidRPr="000F5428">
        <w:rPr>
          <w:rFonts w:eastAsia="標楷體" w:hint="eastAsia"/>
        </w:rPr>
        <w:t>A</w:t>
      </w:r>
      <w:r w:rsidRPr="000F5428">
        <w:rPr>
          <w:rFonts w:eastAsia="標楷體" w:hint="eastAsia"/>
        </w:rPr>
        <w:t>版循環使用。</w:t>
      </w:r>
    </w:p>
    <w:p w:rsidR="008E694B" w:rsidRPr="008E694B" w:rsidRDefault="008E694B" w:rsidP="00683716">
      <w:pPr>
        <w:pStyle w:val="af3"/>
        <w:numPr>
          <w:ilvl w:val="2"/>
          <w:numId w:val="1"/>
        </w:numPr>
        <w:ind w:leftChars="0"/>
        <w:rPr>
          <w:rFonts w:eastAsia="標楷體"/>
        </w:rPr>
      </w:pPr>
      <w:r w:rsidRPr="008E694B">
        <w:rPr>
          <w:rFonts w:eastAsia="標楷體" w:hint="eastAsia"/>
        </w:rPr>
        <w:t>文件頁次編訂原則</w:t>
      </w:r>
    </w:p>
    <w:p w:rsidR="008E694B" w:rsidRPr="008E694B" w:rsidRDefault="008E694B" w:rsidP="008E694B">
      <w:pPr>
        <w:pStyle w:val="af3"/>
        <w:ind w:leftChars="0" w:left="1304"/>
        <w:rPr>
          <w:rFonts w:eastAsia="標楷體"/>
        </w:rPr>
      </w:pPr>
      <w:r w:rsidRPr="008E694B">
        <w:rPr>
          <w:rFonts w:eastAsia="標楷體" w:hint="eastAsia"/>
        </w:rPr>
        <w:t>文件頁次以阿拉伯數字</w:t>
      </w:r>
      <w:r w:rsidRPr="008E694B">
        <w:rPr>
          <w:rFonts w:eastAsia="標楷體" w:hint="eastAsia"/>
        </w:rPr>
        <w:t>1</w:t>
      </w:r>
      <w:r w:rsidRPr="008E694B">
        <w:rPr>
          <w:rFonts w:eastAsia="標楷體" w:hint="eastAsia"/>
        </w:rPr>
        <w:t>、</w:t>
      </w:r>
      <w:r w:rsidRPr="008E694B">
        <w:rPr>
          <w:rFonts w:eastAsia="標楷體" w:hint="eastAsia"/>
        </w:rPr>
        <w:t>2</w:t>
      </w:r>
      <w:r w:rsidRPr="008E694B">
        <w:rPr>
          <w:rFonts w:eastAsia="標楷體" w:hint="eastAsia"/>
        </w:rPr>
        <w:t>、</w:t>
      </w:r>
      <w:r w:rsidRPr="008E694B">
        <w:rPr>
          <w:rFonts w:eastAsia="標楷體" w:hint="eastAsia"/>
        </w:rPr>
        <w:t>3</w:t>
      </w:r>
      <w:r w:rsidRPr="008E694B">
        <w:rPr>
          <w:rFonts w:eastAsia="標楷體" w:hint="eastAsia"/>
        </w:rPr>
        <w:t>…之順序排訂。</w:t>
      </w:r>
    </w:p>
    <w:p w:rsidR="008465AB" w:rsidRPr="008465AB" w:rsidRDefault="008465AB" w:rsidP="00683716">
      <w:pPr>
        <w:pStyle w:val="af3"/>
        <w:numPr>
          <w:ilvl w:val="2"/>
          <w:numId w:val="1"/>
        </w:numPr>
        <w:ind w:leftChars="0"/>
        <w:rPr>
          <w:rFonts w:eastAsia="標楷體"/>
        </w:rPr>
      </w:pPr>
      <w:r w:rsidRPr="008465AB">
        <w:rPr>
          <w:rFonts w:eastAsia="標楷體" w:hint="eastAsia"/>
        </w:rPr>
        <w:t>文件字型及大小</w:t>
      </w:r>
    </w:p>
    <w:p w:rsidR="008465AB" w:rsidRPr="008465AB" w:rsidRDefault="008465AB" w:rsidP="008465AB">
      <w:pPr>
        <w:pStyle w:val="af3"/>
        <w:ind w:leftChars="0" w:left="1304"/>
        <w:rPr>
          <w:rFonts w:eastAsia="標楷體"/>
        </w:rPr>
      </w:pPr>
      <w:r w:rsidRPr="008465AB">
        <w:rPr>
          <w:rFonts w:eastAsia="標楷體" w:hint="eastAsia"/>
        </w:rPr>
        <w:t>文件</w:t>
      </w:r>
      <w:proofErr w:type="gramStart"/>
      <w:r w:rsidRPr="008465AB">
        <w:rPr>
          <w:rFonts w:eastAsia="標楷體" w:hint="eastAsia"/>
        </w:rPr>
        <w:t>繕</w:t>
      </w:r>
      <w:proofErr w:type="gramEnd"/>
      <w:r w:rsidRPr="008465AB">
        <w:rPr>
          <w:rFonts w:eastAsia="標楷體" w:hint="eastAsia"/>
        </w:rPr>
        <w:t>打使用軟體不硬性規定，中文字體為「標楷體」、英文及數字字體為「</w:t>
      </w:r>
      <w:r w:rsidRPr="008465AB">
        <w:rPr>
          <w:rFonts w:eastAsia="標楷體" w:hint="eastAsia"/>
        </w:rPr>
        <w:t>Times New Roman</w:t>
      </w:r>
      <w:r w:rsidRPr="008465AB">
        <w:rPr>
          <w:rFonts w:eastAsia="標楷體" w:hint="eastAsia"/>
        </w:rPr>
        <w:t>」，中英文字型大小皆為「</w:t>
      </w:r>
      <w:r w:rsidRPr="008465AB">
        <w:rPr>
          <w:rFonts w:eastAsia="標楷體" w:hint="eastAsia"/>
        </w:rPr>
        <w:t>14</w:t>
      </w:r>
      <w:r w:rsidRPr="008465AB">
        <w:rPr>
          <w:rFonts w:eastAsia="標楷體" w:hint="eastAsia"/>
        </w:rPr>
        <w:t>」，字距大小為「標準」，標點符號皆使用全形符號，如：，、：；（</w:t>
      </w:r>
      <w:proofErr w:type="gramStart"/>
      <w:r w:rsidRPr="008465AB">
        <w:rPr>
          <w:rFonts w:eastAsia="標楷體" w:hint="eastAsia"/>
        </w:rPr>
        <w:t>）</w:t>
      </w:r>
      <w:proofErr w:type="gramEnd"/>
      <w:r w:rsidRPr="008465AB">
        <w:rPr>
          <w:rFonts w:eastAsia="標楷體" w:hint="eastAsia"/>
        </w:rPr>
        <w:t>「」。圖表則依實際需要不受限制。</w:t>
      </w:r>
    </w:p>
    <w:p w:rsidR="00B8334C" w:rsidRDefault="00B8334C" w:rsidP="00683716">
      <w:pPr>
        <w:pStyle w:val="af3"/>
        <w:numPr>
          <w:ilvl w:val="2"/>
          <w:numId w:val="1"/>
        </w:numPr>
        <w:ind w:leftChars="0"/>
        <w:rPr>
          <w:rFonts w:eastAsia="標楷體"/>
        </w:rPr>
      </w:pPr>
      <w:r w:rsidRPr="00B8334C">
        <w:rPr>
          <w:rFonts w:eastAsia="標楷體" w:hint="eastAsia"/>
        </w:rPr>
        <w:t>文件段落編號</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2694"/>
      </w:tblGrid>
      <w:tr w:rsidR="00B8334C" w:rsidTr="00CF45C9">
        <w:trPr>
          <w:cantSplit/>
          <w:trHeight w:val="454"/>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hint="eastAsia"/>
              </w:rPr>
              <w:t>段落順序</w:t>
            </w:r>
          </w:p>
        </w:tc>
        <w:tc>
          <w:tcPr>
            <w:tcW w:w="2694"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hint="eastAsia"/>
              </w:rPr>
              <w:t>編號方式</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1</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1.</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2</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1.1</w:t>
            </w:r>
            <w:r w:rsidRPr="00B8334C">
              <w:rPr>
                <w:rFonts w:ascii="標楷體" w:eastAsia="標楷體" w:hAnsi="標楷體" w:hint="eastAsia"/>
              </w:rPr>
              <w:t>.</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3</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1.1.1</w:t>
            </w:r>
            <w:r w:rsidRPr="00B8334C">
              <w:rPr>
                <w:rFonts w:ascii="標楷體" w:eastAsia="標楷體" w:hAnsi="標楷體" w:hint="eastAsia"/>
              </w:rPr>
              <w:t>.</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4</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1.1.1.1</w:t>
            </w:r>
            <w:r w:rsidRPr="00B8334C">
              <w:rPr>
                <w:rFonts w:ascii="標楷體" w:eastAsia="標楷體" w:hAnsi="標楷體" w:hint="eastAsia"/>
              </w:rPr>
              <w:t>.</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5</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1.1.1.1.1</w:t>
            </w:r>
            <w:r w:rsidRPr="00B8334C">
              <w:rPr>
                <w:rFonts w:ascii="標楷體" w:eastAsia="標楷體" w:hAnsi="標楷體" w:hint="eastAsia"/>
              </w:rPr>
              <w:t>.</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6</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rPr>
              <w:t>A.</w:t>
            </w:r>
          </w:p>
        </w:tc>
      </w:tr>
      <w:tr w:rsidR="00B8334C" w:rsidTr="00CF45C9">
        <w:trPr>
          <w:cantSplit/>
        </w:trPr>
        <w:tc>
          <w:tcPr>
            <w:tcW w:w="1602" w:type="dxa"/>
            <w:shd w:val="clear" w:color="auto" w:fill="auto"/>
            <w:vAlign w:val="center"/>
          </w:tcPr>
          <w:p w:rsidR="00B8334C" w:rsidRPr="00B8334C" w:rsidRDefault="00B8334C" w:rsidP="00CF45C9">
            <w:pPr>
              <w:jc w:val="center"/>
              <w:rPr>
                <w:rFonts w:ascii="標楷體" w:eastAsia="標楷體" w:hAnsi="標楷體"/>
              </w:rPr>
            </w:pPr>
            <w:r w:rsidRPr="00B8334C">
              <w:rPr>
                <w:rFonts w:ascii="標楷體" w:eastAsia="標楷體" w:hAnsi="標楷體"/>
              </w:rPr>
              <w:t>7</w:t>
            </w:r>
          </w:p>
        </w:tc>
        <w:tc>
          <w:tcPr>
            <w:tcW w:w="2694" w:type="dxa"/>
            <w:shd w:val="clear" w:color="auto" w:fill="auto"/>
          </w:tcPr>
          <w:p w:rsidR="00B8334C" w:rsidRPr="00B8334C" w:rsidRDefault="00B8334C" w:rsidP="00CF45C9">
            <w:pPr>
              <w:rPr>
                <w:rFonts w:ascii="標楷體" w:eastAsia="標楷體" w:hAnsi="標楷體"/>
              </w:rPr>
            </w:pPr>
            <w:r w:rsidRPr="00B8334C">
              <w:rPr>
                <w:rFonts w:ascii="標楷體" w:eastAsia="標楷體" w:hAnsi="標楷體" w:hint="eastAsia"/>
              </w:rPr>
              <w:t>(</w:t>
            </w:r>
            <w:r w:rsidRPr="00B8334C">
              <w:rPr>
                <w:rFonts w:ascii="標楷體" w:eastAsia="標楷體" w:hAnsi="標楷體"/>
              </w:rPr>
              <w:t>a</w:t>
            </w:r>
            <w:r w:rsidRPr="00B8334C">
              <w:rPr>
                <w:rFonts w:ascii="標楷體" w:eastAsia="標楷體" w:hAnsi="標楷體" w:hint="eastAsia"/>
              </w:rPr>
              <w:t>)</w:t>
            </w:r>
          </w:p>
        </w:tc>
      </w:tr>
    </w:tbl>
    <w:p w:rsidR="00CD79AE" w:rsidRPr="00C93176" w:rsidRDefault="00CD79AE" w:rsidP="00C93176">
      <w:pPr>
        <w:rPr>
          <w:rFonts w:eastAsia="標楷體"/>
        </w:rPr>
      </w:pPr>
    </w:p>
    <w:p w:rsidR="00BC73B8" w:rsidRDefault="00BC73B8" w:rsidP="00683716">
      <w:pPr>
        <w:pStyle w:val="af3"/>
        <w:numPr>
          <w:ilvl w:val="1"/>
          <w:numId w:val="1"/>
        </w:numPr>
        <w:ind w:leftChars="0"/>
        <w:rPr>
          <w:rFonts w:eastAsia="標楷體"/>
        </w:rPr>
      </w:pPr>
      <w:r w:rsidRPr="00BC73B8">
        <w:rPr>
          <w:rFonts w:eastAsia="標楷體" w:hint="eastAsia"/>
        </w:rPr>
        <w:t>資訊安全紀錄之保存期限核定</w:t>
      </w:r>
    </w:p>
    <w:p w:rsidR="00BC73B8" w:rsidRPr="00BC73B8" w:rsidRDefault="00BC73B8" w:rsidP="00683716">
      <w:pPr>
        <w:pStyle w:val="af3"/>
        <w:numPr>
          <w:ilvl w:val="2"/>
          <w:numId w:val="1"/>
        </w:numPr>
        <w:ind w:leftChars="0"/>
        <w:rPr>
          <w:rFonts w:eastAsia="標楷體"/>
        </w:rPr>
      </w:pPr>
      <w:r w:rsidRPr="00BC73B8">
        <w:rPr>
          <w:rFonts w:eastAsia="標楷體" w:hint="eastAsia"/>
        </w:rPr>
        <w:t>將各類表單紀錄，登錄於「</w:t>
      </w:r>
      <w:r w:rsidRPr="00BC73B8">
        <w:rPr>
          <w:rFonts w:eastAsia="標楷體" w:hint="eastAsia"/>
        </w:rPr>
        <w:t>ISMS-P-001-02</w:t>
      </w:r>
      <w:r w:rsidRPr="00BC73B8">
        <w:rPr>
          <w:rFonts w:eastAsia="標楷體" w:hint="eastAsia"/>
        </w:rPr>
        <w:t>管制文件一覽表」中，並依法律、單位需求與紀錄性質要求訂定最低保存期限，並予以妥善保存與列管。</w:t>
      </w:r>
    </w:p>
    <w:p w:rsidR="00BC73B8" w:rsidRPr="00BC73B8" w:rsidRDefault="00BC73B8" w:rsidP="00683716">
      <w:pPr>
        <w:pStyle w:val="af3"/>
        <w:numPr>
          <w:ilvl w:val="2"/>
          <w:numId w:val="1"/>
        </w:numPr>
        <w:ind w:leftChars="0"/>
        <w:rPr>
          <w:rFonts w:eastAsia="標楷體"/>
        </w:rPr>
      </w:pPr>
      <w:r w:rsidRPr="00BC73B8">
        <w:rPr>
          <w:rFonts w:eastAsia="標楷體" w:hint="eastAsia"/>
        </w:rPr>
        <w:t>表單紀錄之保存期限，應大於業務需要使用年限，避免紀錄已銷毀，而無參考依據可進行資訊系統之評判與矯正。</w:t>
      </w:r>
    </w:p>
    <w:p w:rsidR="00BC73B8" w:rsidRPr="00BC73B8" w:rsidRDefault="00BC73B8" w:rsidP="00BC73B8">
      <w:pPr>
        <w:pStyle w:val="af3"/>
        <w:ind w:leftChars="0" w:left="1304"/>
        <w:rPr>
          <w:rFonts w:eastAsia="標楷體"/>
        </w:rPr>
      </w:pPr>
    </w:p>
    <w:p w:rsidR="00C27232" w:rsidRDefault="00C27232" w:rsidP="00683716">
      <w:pPr>
        <w:pStyle w:val="af3"/>
        <w:numPr>
          <w:ilvl w:val="1"/>
          <w:numId w:val="1"/>
        </w:numPr>
        <w:ind w:leftChars="0"/>
        <w:rPr>
          <w:rFonts w:eastAsia="標楷體"/>
        </w:rPr>
      </w:pPr>
      <w:r w:rsidRPr="00C27232">
        <w:rPr>
          <w:rFonts w:eastAsia="標楷體" w:hint="eastAsia"/>
        </w:rPr>
        <w:t>表單紀錄之填寫審核</w:t>
      </w:r>
    </w:p>
    <w:p w:rsidR="00C27232" w:rsidRPr="00C27232" w:rsidRDefault="00C27232" w:rsidP="00683716">
      <w:pPr>
        <w:pStyle w:val="af3"/>
        <w:numPr>
          <w:ilvl w:val="2"/>
          <w:numId w:val="1"/>
        </w:numPr>
        <w:ind w:leftChars="0"/>
        <w:rPr>
          <w:rFonts w:eastAsia="標楷體"/>
        </w:rPr>
      </w:pPr>
      <w:r w:rsidRPr="00C27232">
        <w:rPr>
          <w:rFonts w:eastAsia="標楷體" w:hint="eastAsia"/>
        </w:rPr>
        <w:t>必須建立資訊安全管理制度執行之紀錄，以提供資訊安全管理制度有效運作之證據。</w:t>
      </w:r>
    </w:p>
    <w:p w:rsidR="00C27232" w:rsidRPr="00C27232" w:rsidRDefault="00C27232" w:rsidP="00683716">
      <w:pPr>
        <w:pStyle w:val="af3"/>
        <w:numPr>
          <w:ilvl w:val="2"/>
          <w:numId w:val="1"/>
        </w:numPr>
        <w:ind w:leftChars="0"/>
        <w:rPr>
          <w:rFonts w:eastAsia="標楷體"/>
        </w:rPr>
      </w:pPr>
      <w:r w:rsidRPr="00C27232">
        <w:rPr>
          <w:rFonts w:eastAsia="標楷體" w:hint="eastAsia"/>
        </w:rPr>
        <w:lastRenderedPageBreak/>
        <w:t>各項資訊安全表單紀錄應要求承辦人員確實填寫，並依規定由權責主管進行審核。</w:t>
      </w:r>
    </w:p>
    <w:p w:rsidR="00C27232" w:rsidRPr="00C27232" w:rsidRDefault="00C27232" w:rsidP="00683716">
      <w:pPr>
        <w:pStyle w:val="af3"/>
        <w:numPr>
          <w:ilvl w:val="2"/>
          <w:numId w:val="1"/>
        </w:numPr>
        <w:ind w:leftChars="0"/>
        <w:rPr>
          <w:rFonts w:eastAsia="標楷體"/>
        </w:rPr>
      </w:pPr>
      <w:r w:rsidRPr="00C27232">
        <w:rPr>
          <w:rFonts w:eastAsia="標楷體" w:hint="eastAsia"/>
        </w:rPr>
        <w:t>各表單紀錄之填寫，力求簡單、確實，同時審核及批准人員應查對其記載資料之可信度，以便資訊系統問題發生時，得以追溯確認及解決。</w:t>
      </w:r>
    </w:p>
    <w:p w:rsidR="00C27232" w:rsidRDefault="00C27232" w:rsidP="00683716">
      <w:pPr>
        <w:pStyle w:val="af3"/>
        <w:numPr>
          <w:ilvl w:val="2"/>
          <w:numId w:val="1"/>
        </w:numPr>
        <w:ind w:leftChars="0"/>
        <w:rPr>
          <w:rFonts w:eastAsia="標楷體"/>
        </w:rPr>
      </w:pPr>
      <w:r w:rsidRPr="00C27232">
        <w:rPr>
          <w:rFonts w:eastAsia="標楷體" w:hint="eastAsia"/>
        </w:rPr>
        <w:t>各項資訊安全紀錄之填寫，應依照主管機關規定之表單，或使用各項程序書及標準書所規定之表單進行紀錄</w:t>
      </w:r>
    </w:p>
    <w:p w:rsidR="009A228B" w:rsidRPr="00C27232" w:rsidRDefault="009A228B" w:rsidP="009A228B">
      <w:pPr>
        <w:pStyle w:val="af3"/>
        <w:ind w:leftChars="0" w:left="1304"/>
        <w:rPr>
          <w:rFonts w:eastAsia="標楷體"/>
        </w:rPr>
      </w:pPr>
    </w:p>
    <w:p w:rsidR="00F72DAB" w:rsidRPr="009A228B" w:rsidRDefault="009A228B" w:rsidP="00683716">
      <w:pPr>
        <w:pStyle w:val="af3"/>
        <w:numPr>
          <w:ilvl w:val="1"/>
          <w:numId w:val="1"/>
        </w:numPr>
        <w:ind w:leftChars="0"/>
        <w:rPr>
          <w:rFonts w:eastAsia="標楷體"/>
        </w:rPr>
      </w:pPr>
      <w:r w:rsidRPr="009A228B">
        <w:rPr>
          <w:rFonts w:eastAsia="標楷體" w:hint="eastAsia"/>
        </w:rPr>
        <w:t>表單紀錄之識別集中與編製索引</w:t>
      </w:r>
    </w:p>
    <w:p w:rsidR="009A228B" w:rsidRPr="009A228B" w:rsidRDefault="009A228B" w:rsidP="00683716">
      <w:pPr>
        <w:pStyle w:val="af3"/>
        <w:numPr>
          <w:ilvl w:val="2"/>
          <w:numId w:val="1"/>
        </w:numPr>
        <w:spacing w:line="180" w:lineRule="auto"/>
        <w:ind w:leftChars="0"/>
        <w:rPr>
          <w:rFonts w:eastAsia="標楷體"/>
        </w:rPr>
      </w:pPr>
      <w:r w:rsidRPr="009A228B">
        <w:rPr>
          <w:rFonts w:eastAsia="標楷體" w:hint="eastAsia"/>
        </w:rPr>
        <w:t>資訊安全紀錄應以表單編號識別，以便於識別與追溯，並依需要以適當標示分類及區隔索引，以便於歸檔後之調</w:t>
      </w:r>
      <w:proofErr w:type="gramStart"/>
      <w:r w:rsidRPr="009A228B">
        <w:rPr>
          <w:rFonts w:eastAsia="標楷體" w:hint="eastAsia"/>
        </w:rPr>
        <w:t>閱</w:t>
      </w:r>
      <w:proofErr w:type="gramEnd"/>
      <w:r w:rsidRPr="009A228B">
        <w:rPr>
          <w:rFonts w:eastAsia="標楷體" w:hint="eastAsia"/>
        </w:rPr>
        <w:t>。</w:t>
      </w:r>
    </w:p>
    <w:p w:rsidR="009A228B" w:rsidRPr="00CF67DC" w:rsidRDefault="009A228B" w:rsidP="00683716">
      <w:pPr>
        <w:pStyle w:val="af3"/>
        <w:numPr>
          <w:ilvl w:val="2"/>
          <w:numId w:val="1"/>
        </w:numPr>
        <w:spacing w:line="180" w:lineRule="auto"/>
        <w:ind w:leftChars="0"/>
        <w:rPr>
          <w:rFonts w:eastAsia="標楷體"/>
        </w:rPr>
      </w:pPr>
      <w:r w:rsidRPr="009A228B">
        <w:rPr>
          <w:rFonts w:eastAsia="標楷體" w:hint="eastAsia"/>
        </w:rPr>
        <w:t>資訊安全紀錄應存放於適當場所，慎防浸水、發霉等毀損情形之發生。</w:t>
      </w:r>
      <w:r w:rsidR="00CF67DC">
        <w:rPr>
          <w:rFonts w:eastAsia="標楷體" w:hint="eastAsia"/>
        </w:rPr>
        <w:br/>
      </w:r>
    </w:p>
    <w:p w:rsidR="00CF67DC" w:rsidRPr="00CF67DC" w:rsidRDefault="00CF67DC" w:rsidP="00683716">
      <w:pPr>
        <w:pStyle w:val="af3"/>
        <w:numPr>
          <w:ilvl w:val="1"/>
          <w:numId w:val="1"/>
        </w:numPr>
        <w:ind w:leftChars="0"/>
        <w:rPr>
          <w:rFonts w:eastAsia="標楷體"/>
        </w:rPr>
      </w:pPr>
      <w:r w:rsidRPr="00CF67DC">
        <w:rPr>
          <w:rFonts w:eastAsia="標楷體" w:hint="eastAsia"/>
        </w:rPr>
        <w:t>表單紀錄之維護管理</w:t>
      </w:r>
    </w:p>
    <w:p w:rsidR="00CF67DC" w:rsidRPr="00CF67DC" w:rsidRDefault="00CF67DC" w:rsidP="00683716">
      <w:pPr>
        <w:pStyle w:val="af3"/>
        <w:numPr>
          <w:ilvl w:val="2"/>
          <w:numId w:val="1"/>
        </w:numPr>
        <w:ind w:leftChars="0"/>
        <w:rPr>
          <w:rFonts w:eastAsia="標楷體"/>
        </w:rPr>
      </w:pPr>
      <w:r w:rsidRPr="00CF67DC">
        <w:rPr>
          <w:rFonts w:eastAsia="標楷體" w:hint="eastAsia"/>
        </w:rPr>
        <w:t>資訊安全紀錄須由專人或業務承辦人妥善保存，以確保其機密性、完整性與可用性。</w:t>
      </w:r>
    </w:p>
    <w:p w:rsidR="00CF67DC" w:rsidRPr="00CF67DC" w:rsidRDefault="00CF67DC" w:rsidP="00683716">
      <w:pPr>
        <w:pStyle w:val="af3"/>
        <w:numPr>
          <w:ilvl w:val="2"/>
          <w:numId w:val="1"/>
        </w:numPr>
        <w:ind w:leftChars="0"/>
        <w:rPr>
          <w:rFonts w:eastAsia="標楷體"/>
        </w:rPr>
      </w:pPr>
      <w:r w:rsidRPr="00CF67DC">
        <w:rPr>
          <w:rFonts w:eastAsia="標楷體" w:hint="eastAsia"/>
        </w:rPr>
        <w:t>表單紀錄於保存期限到期時，方可予以作廢與銷毀。</w:t>
      </w:r>
    </w:p>
    <w:p w:rsidR="00CF67DC" w:rsidRDefault="00CF67DC" w:rsidP="00CF67DC">
      <w:pPr>
        <w:rPr>
          <w:rFonts w:eastAsia="標楷體"/>
        </w:rPr>
      </w:pPr>
    </w:p>
    <w:p w:rsidR="00742FB3" w:rsidRDefault="00742FB3" w:rsidP="00683716">
      <w:pPr>
        <w:pStyle w:val="af3"/>
        <w:numPr>
          <w:ilvl w:val="1"/>
          <w:numId w:val="1"/>
        </w:numPr>
        <w:ind w:leftChars="0"/>
        <w:rPr>
          <w:rFonts w:eastAsia="標楷體"/>
        </w:rPr>
      </w:pPr>
      <w:r w:rsidRPr="00742FB3">
        <w:rPr>
          <w:rFonts w:eastAsia="標楷體" w:hint="eastAsia"/>
        </w:rPr>
        <w:t>表單紀錄之歸檔儲存</w:t>
      </w:r>
    </w:p>
    <w:p w:rsidR="00742FB3" w:rsidRPr="00742FB3" w:rsidRDefault="00742FB3" w:rsidP="00683716">
      <w:pPr>
        <w:pStyle w:val="af3"/>
        <w:numPr>
          <w:ilvl w:val="2"/>
          <w:numId w:val="1"/>
        </w:numPr>
        <w:ind w:leftChars="0"/>
        <w:rPr>
          <w:rFonts w:eastAsia="標楷體"/>
        </w:rPr>
      </w:pPr>
      <w:r w:rsidRPr="00742FB3">
        <w:rPr>
          <w:rFonts w:eastAsia="標楷體" w:hint="eastAsia"/>
        </w:rPr>
        <w:t>資訊安全紀錄應依據「</w:t>
      </w:r>
      <w:r w:rsidRPr="00742FB3">
        <w:rPr>
          <w:rFonts w:eastAsia="標楷體" w:hint="eastAsia"/>
        </w:rPr>
        <w:t>ISMS-P-003</w:t>
      </w:r>
      <w:r w:rsidRPr="00742FB3">
        <w:rPr>
          <w:rFonts w:eastAsia="標楷體" w:hint="eastAsia"/>
        </w:rPr>
        <w:t>資訊資產管理程序書」之規定進行分類歸檔及控管使用，並儲存於適切之環境及提供適當之管制，以防止遺失、損壞與變質。</w:t>
      </w:r>
    </w:p>
    <w:p w:rsidR="00742FB3" w:rsidRPr="00750EAE" w:rsidRDefault="00742FB3" w:rsidP="00683716">
      <w:pPr>
        <w:pStyle w:val="af3"/>
        <w:numPr>
          <w:ilvl w:val="2"/>
          <w:numId w:val="1"/>
        </w:numPr>
        <w:ind w:leftChars="0"/>
        <w:rPr>
          <w:rFonts w:eastAsia="標楷體"/>
        </w:rPr>
      </w:pPr>
      <w:r w:rsidRPr="00742FB3">
        <w:rPr>
          <w:rFonts w:eastAsia="標楷體" w:hint="eastAsia"/>
        </w:rPr>
        <w:t>相關之資訊安全紀錄若儲存於電子媒體，則應依電腦軟體所具備之功能，依據「</w:t>
      </w:r>
      <w:r w:rsidRPr="00742FB3">
        <w:rPr>
          <w:rFonts w:eastAsia="標楷體" w:hint="eastAsia"/>
        </w:rPr>
        <w:t>ISMS-P-015</w:t>
      </w:r>
      <w:r w:rsidRPr="00742FB3">
        <w:rPr>
          <w:rFonts w:eastAsia="標楷體" w:hint="eastAsia"/>
        </w:rPr>
        <w:t>資訊備份管理程序書」之規定定期進行備份儲存管理。</w:t>
      </w:r>
      <w:r w:rsidR="00750EAE">
        <w:rPr>
          <w:rFonts w:eastAsia="標楷體" w:hint="eastAsia"/>
        </w:rPr>
        <w:br/>
      </w:r>
    </w:p>
    <w:p w:rsidR="00750EAE" w:rsidRPr="00750EAE" w:rsidRDefault="00750EAE" w:rsidP="00683716">
      <w:pPr>
        <w:pStyle w:val="af3"/>
        <w:numPr>
          <w:ilvl w:val="1"/>
          <w:numId w:val="1"/>
        </w:numPr>
        <w:ind w:leftChars="0"/>
        <w:rPr>
          <w:rFonts w:eastAsia="標楷體"/>
        </w:rPr>
      </w:pPr>
      <w:r w:rsidRPr="00750EAE">
        <w:rPr>
          <w:rFonts w:eastAsia="標楷體" w:hint="eastAsia"/>
        </w:rPr>
        <w:t>紀錄保存</w:t>
      </w:r>
    </w:p>
    <w:p w:rsidR="00351D26" w:rsidRPr="00351D26" w:rsidRDefault="00351D26" w:rsidP="00351D26">
      <w:pPr>
        <w:pStyle w:val="23"/>
        <w:ind w:leftChars="0" w:left="425" w:right="240"/>
        <w:rPr>
          <w:rFonts w:ascii="標楷體" w:hAnsi="標楷體"/>
          <w:sz w:val="24"/>
        </w:rPr>
      </w:pPr>
      <w:r>
        <w:rPr>
          <w:rFonts w:ascii="標楷體" w:hAnsi="標楷體" w:hint="eastAsia"/>
        </w:rPr>
        <w:t xml:space="preserve">   </w:t>
      </w:r>
      <w:r w:rsidRPr="00351D26">
        <w:rPr>
          <w:rFonts w:ascii="標楷體" w:hAnsi="標楷體" w:hint="eastAsia"/>
          <w:sz w:val="24"/>
        </w:rPr>
        <w:t>相關業務承辦人員應參照如下規範，妥善保存各項紀錄。</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30"/>
        <w:gridCol w:w="1843"/>
        <w:gridCol w:w="1847"/>
      </w:tblGrid>
      <w:tr w:rsidR="00351D26" w:rsidRPr="00351D26" w:rsidTr="00CF45C9">
        <w:trPr>
          <w:cantSplit/>
          <w:trHeight w:val="454"/>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編號</w:t>
            </w:r>
          </w:p>
        </w:tc>
        <w:tc>
          <w:tcPr>
            <w:tcW w:w="333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表單名稱</w:t>
            </w:r>
          </w:p>
        </w:tc>
        <w:tc>
          <w:tcPr>
            <w:tcW w:w="1843"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保存地點</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保存期限</w:t>
            </w:r>
          </w:p>
        </w:tc>
      </w:tr>
      <w:tr w:rsidR="00351D26" w:rsidRPr="00351D26" w:rsidTr="00CF45C9">
        <w:trPr>
          <w:cantSplit/>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1</w:t>
            </w:r>
          </w:p>
        </w:tc>
        <w:tc>
          <w:tcPr>
            <w:tcW w:w="3330" w:type="dxa"/>
            <w:shd w:val="clear" w:color="auto" w:fill="auto"/>
            <w:vAlign w:val="center"/>
          </w:tcPr>
          <w:p w:rsidR="00351D26" w:rsidRPr="00351D26" w:rsidRDefault="00351D26" w:rsidP="00CF45C9">
            <w:pPr>
              <w:rPr>
                <w:rFonts w:ascii="標楷體" w:eastAsia="標楷體" w:hAnsi="標楷體"/>
              </w:rPr>
            </w:pPr>
            <w:proofErr w:type="gramStart"/>
            <w:r w:rsidRPr="00351D26">
              <w:rPr>
                <w:rFonts w:ascii="標楷體" w:eastAsia="標楷體" w:hAnsi="標楷體" w:hint="eastAsia"/>
              </w:rPr>
              <w:t>文件訂修廢</w:t>
            </w:r>
            <w:proofErr w:type="gramEnd"/>
            <w:r w:rsidRPr="00351D26">
              <w:rPr>
                <w:rFonts w:ascii="標楷體" w:eastAsia="標楷體" w:hAnsi="標楷體" w:hint="eastAsia"/>
              </w:rPr>
              <w:t>建議表</w:t>
            </w:r>
          </w:p>
        </w:tc>
        <w:tc>
          <w:tcPr>
            <w:tcW w:w="1843" w:type="dxa"/>
            <w:shd w:val="clear" w:color="auto" w:fill="auto"/>
            <w:vAlign w:val="center"/>
          </w:tcPr>
          <w:p w:rsidR="00351D26" w:rsidRPr="00351D26" w:rsidRDefault="005F37D6" w:rsidP="00CF45C9">
            <w:pPr>
              <w:jc w:val="center"/>
              <w:rPr>
                <w:rFonts w:ascii="標楷體" w:eastAsia="標楷體" w:hAnsi="標楷體"/>
              </w:rPr>
            </w:pPr>
            <w:r>
              <w:rPr>
                <w:rFonts w:ascii="標楷體" w:eastAsia="標楷體" w:hAnsi="標楷體" w:hint="eastAsia"/>
              </w:rPr>
              <w:t>圖書資訊處</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至少1年</w:t>
            </w:r>
          </w:p>
        </w:tc>
      </w:tr>
      <w:tr w:rsidR="00351D26" w:rsidRPr="00351D26" w:rsidTr="00CF45C9">
        <w:trPr>
          <w:cantSplit/>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2</w:t>
            </w:r>
          </w:p>
        </w:tc>
        <w:tc>
          <w:tcPr>
            <w:tcW w:w="3330" w:type="dxa"/>
            <w:shd w:val="clear" w:color="auto" w:fill="auto"/>
            <w:vAlign w:val="center"/>
          </w:tcPr>
          <w:p w:rsidR="00351D26" w:rsidRPr="00351D26" w:rsidRDefault="00351D26" w:rsidP="00CF45C9">
            <w:pPr>
              <w:rPr>
                <w:rFonts w:ascii="標楷體" w:eastAsia="標楷體" w:hAnsi="標楷體"/>
              </w:rPr>
            </w:pPr>
            <w:r w:rsidRPr="00351D26">
              <w:rPr>
                <w:rFonts w:ascii="標楷體" w:eastAsia="標楷體" w:hAnsi="標楷體" w:hint="eastAsia"/>
              </w:rPr>
              <w:t>管制文件一覽表</w:t>
            </w:r>
          </w:p>
        </w:tc>
        <w:tc>
          <w:tcPr>
            <w:tcW w:w="1843" w:type="dxa"/>
            <w:shd w:val="clear" w:color="auto" w:fill="auto"/>
            <w:vAlign w:val="center"/>
          </w:tcPr>
          <w:p w:rsidR="00351D26" w:rsidRPr="00351D26" w:rsidRDefault="005F37D6" w:rsidP="00CF45C9">
            <w:pPr>
              <w:jc w:val="center"/>
              <w:rPr>
                <w:rFonts w:ascii="標楷體" w:eastAsia="標楷體" w:hAnsi="標楷體"/>
              </w:rPr>
            </w:pPr>
            <w:r>
              <w:rPr>
                <w:rFonts w:ascii="標楷體" w:eastAsia="標楷體" w:hAnsi="標楷體" w:hint="eastAsia"/>
              </w:rPr>
              <w:t>圖書資訊處</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永久保存</w:t>
            </w:r>
          </w:p>
        </w:tc>
      </w:tr>
      <w:tr w:rsidR="00351D26" w:rsidRPr="00351D26" w:rsidTr="00CF45C9">
        <w:trPr>
          <w:cantSplit/>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3</w:t>
            </w:r>
          </w:p>
        </w:tc>
        <w:tc>
          <w:tcPr>
            <w:tcW w:w="3330" w:type="dxa"/>
            <w:shd w:val="clear" w:color="auto" w:fill="auto"/>
            <w:vAlign w:val="center"/>
          </w:tcPr>
          <w:p w:rsidR="00351D26" w:rsidRPr="00351D26" w:rsidRDefault="00351D26" w:rsidP="00CF45C9">
            <w:pPr>
              <w:rPr>
                <w:rFonts w:ascii="標楷體" w:eastAsia="標楷體" w:hAnsi="標楷體"/>
              </w:rPr>
            </w:pPr>
            <w:r w:rsidRPr="00351D26">
              <w:rPr>
                <w:rFonts w:ascii="標楷體" w:eastAsia="標楷體" w:hAnsi="標楷體" w:hint="eastAsia"/>
              </w:rPr>
              <w:t>機敏文件調閱登記表</w:t>
            </w:r>
          </w:p>
        </w:tc>
        <w:tc>
          <w:tcPr>
            <w:tcW w:w="1843" w:type="dxa"/>
            <w:shd w:val="clear" w:color="auto" w:fill="auto"/>
            <w:vAlign w:val="center"/>
          </w:tcPr>
          <w:p w:rsidR="00351D26" w:rsidRPr="00351D26" w:rsidRDefault="005F37D6" w:rsidP="00CF45C9">
            <w:pPr>
              <w:jc w:val="center"/>
              <w:rPr>
                <w:rFonts w:ascii="標楷體" w:eastAsia="標楷體" w:hAnsi="標楷體"/>
              </w:rPr>
            </w:pPr>
            <w:r>
              <w:rPr>
                <w:rFonts w:ascii="標楷體" w:eastAsia="標楷體" w:hAnsi="標楷體" w:hint="eastAsia"/>
              </w:rPr>
              <w:t>圖書資訊處</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至少1年</w:t>
            </w:r>
          </w:p>
        </w:tc>
      </w:tr>
      <w:tr w:rsidR="00351D26" w:rsidRPr="00351D26" w:rsidTr="00CF45C9">
        <w:trPr>
          <w:cantSplit/>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4</w:t>
            </w:r>
          </w:p>
        </w:tc>
        <w:tc>
          <w:tcPr>
            <w:tcW w:w="3330" w:type="dxa"/>
            <w:shd w:val="clear" w:color="auto" w:fill="auto"/>
            <w:vAlign w:val="center"/>
          </w:tcPr>
          <w:p w:rsidR="00351D26" w:rsidRPr="00351D26" w:rsidRDefault="00351D26" w:rsidP="00CF45C9">
            <w:pPr>
              <w:rPr>
                <w:rFonts w:ascii="標楷體" w:eastAsia="標楷體" w:hAnsi="標楷體"/>
              </w:rPr>
            </w:pPr>
            <w:r w:rsidRPr="00351D26">
              <w:rPr>
                <w:rFonts w:ascii="標楷體" w:eastAsia="標楷體" w:hAnsi="標楷體" w:hint="eastAsia"/>
              </w:rPr>
              <w:t>機敏文件銷毀紀錄表</w:t>
            </w:r>
          </w:p>
        </w:tc>
        <w:tc>
          <w:tcPr>
            <w:tcW w:w="1843" w:type="dxa"/>
            <w:shd w:val="clear" w:color="auto" w:fill="auto"/>
            <w:vAlign w:val="center"/>
          </w:tcPr>
          <w:p w:rsidR="00351D26" w:rsidRPr="00351D26" w:rsidRDefault="005F37D6" w:rsidP="00CF45C9">
            <w:pPr>
              <w:jc w:val="center"/>
              <w:rPr>
                <w:rFonts w:ascii="標楷體" w:eastAsia="標楷體" w:hAnsi="標楷體"/>
              </w:rPr>
            </w:pPr>
            <w:r>
              <w:rPr>
                <w:rFonts w:ascii="標楷體" w:eastAsia="標楷體" w:hAnsi="標楷體" w:hint="eastAsia"/>
              </w:rPr>
              <w:t>圖書資訊處</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至少1年</w:t>
            </w:r>
          </w:p>
        </w:tc>
      </w:tr>
      <w:tr w:rsidR="00351D26" w:rsidRPr="00351D26" w:rsidTr="00CF45C9">
        <w:trPr>
          <w:cantSplit/>
        </w:trPr>
        <w:tc>
          <w:tcPr>
            <w:tcW w:w="900"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5</w:t>
            </w:r>
          </w:p>
        </w:tc>
        <w:tc>
          <w:tcPr>
            <w:tcW w:w="3330" w:type="dxa"/>
            <w:shd w:val="clear" w:color="auto" w:fill="auto"/>
            <w:vAlign w:val="center"/>
          </w:tcPr>
          <w:p w:rsidR="00351D26" w:rsidRPr="00351D26" w:rsidRDefault="00351D26" w:rsidP="00CF45C9">
            <w:pPr>
              <w:rPr>
                <w:rFonts w:ascii="標楷體" w:eastAsia="標楷體" w:hAnsi="標楷體"/>
              </w:rPr>
            </w:pPr>
            <w:r w:rsidRPr="00351D26">
              <w:rPr>
                <w:rFonts w:ascii="標楷體" w:eastAsia="標楷體" w:hAnsi="標楷體" w:hint="eastAsia"/>
              </w:rPr>
              <w:t>外來文件管制表</w:t>
            </w:r>
          </w:p>
        </w:tc>
        <w:tc>
          <w:tcPr>
            <w:tcW w:w="1843" w:type="dxa"/>
            <w:shd w:val="clear" w:color="auto" w:fill="auto"/>
            <w:vAlign w:val="center"/>
          </w:tcPr>
          <w:p w:rsidR="00351D26" w:rsidRPr="00351D26" w:rsidRDefault="005F37D6" w:rsidP="00CF45C9">
            <w:pPr>
              <w:jc w:val="center"/>
              <w:rPr>
                <w:rFonts w:ascii="標楷體" w:eastAsia="標楷體" w:hAnsi="標楷體"/>
              </w:rPr>
            </w:pPr>
            <w:r>
              <w:rPr>
                <w:rFonts w:ascii="標楷體" w:eastAsia="標楷體" w:hAnsi="標楷體" w:hint="eastAsia"/>
              </w:rPr>
              <w:t>圖書資訊處</w:t>
            </w:r>
          </w:p>
        </w:tc>
        <w:tc>
          <w:tcPr>
            <w:tcW w:w="1847" w:type="dxa"/>
            <w:shd w:val="clear" w:color="auto" w:fill="auto"/>
            <w:vAlign w:val="center"/>
          </w:tcPr>
          <w:p w:rsidR="00351D26" w:rsidRPr="00351D26" w:rsidRDefault="00351D26" w:rsidP="00CF45C9">
            <w:pPr>
              <w:jc w:val="center"/>
              <w:rPr>
                <w:rFonts w:ascii="標楷體" w:eastAsia="標楷體" w:hAnsi="標楷體"/>
              </w:rPr>
            </w:pPr>
            <w:r w:rsidRPr="00351D26">
              <w:rPr>
                <w:rFonts w:ascii="標楷體" w:eastAsia="標楷體" w:hAnsi="標楷體" w:hint="eastAsia"/>
              </w:rPr>
              <w:t>永久保存</w:t>
            </w:r>
          </w:p>
        </w:tc>
      </w:tr>
    </w:tbl>
    <w:p w:rsidR="00F72DAB" w:rsidRDefault="00F72DAB" w:rsidP="0064548D">
      <w:pPr>
        <w:spacing w:line="180" w:lineRule="auto"/>
        <w:rPr>
          <w:rFonts w:eastAsia="標楷體"/>
          <w:b/>
        </w:rPr>
      </w:pPr>
    </w:p>
    <w:p w:rsidR="005C7293" w:rsidRDefault="00650E85" w:rsidP="00683716">
      <w:pPr>
        <w:numPr>
          <w:ilvl w:val="0"/>
          <w:numId w:val="1"/>
        </w:numPr>
        <w:spacing w:line="180" w:lineRule="auto"/>
        <w:rPr>
          <w:rFonts w:eastAsia="標楷體"/>
          <w:b/>
        </w:rPr>
      </w:pPr>
      <w:r w:rsidRPr="003402D6">
        <w:rPr>
          <w:rFonts w:eastAsia="標楷體"/>
          <w:b/>
        </w:rPr>
        <w:t>控制重點：</w:t>
      </w:r>
    </w:p>
    <w:p w:rsidR="009F2944" w:rsidRPr="00F72DAB" w:rsidRDefault="00FC0924" w:rsidP="009F2944">
      <w:pPr>
        <w:ind w:left="397"/>
        <w:rPr>
          <w:rFonts w:eastAsia="標楷體"/>
        </w:rPr>
      </w:pPr>
      <w:r w:rsidRPr="00FC0924">
        <w:rPr>
          <w:rFonts w:eastAsia="標楷體" w:hint="eastAsia"/>
        </w:rPr>
        <w:t>為使本校執行管理制度所用之文件，於制訂、修訂、廢止過程中有</w:t>
      </w:r>
      <w:proofErr w:type="gramStart"/>
      <w:r w:rsidRPr="00FC0924">
        <w:rPr>
          <w:rFonts w:eastAsia="標楷體" w:hint="eastAsia"/>
        </w:rPr>
        <w:t>一</w:t>
      </w:r>
      <w:proofErr w:type="gramEnd"/>
      <w:r w:rsidRPr="00FC0924">
        <w:rPr>
          <w:rFonts w:eastAsia="標楷體" w:hint="eastAsia"/>
        </w:rPr>
        <w:t>明確的規範，以及各項外來標準及法令法規等資料能確切管理，以期所使用的文件與紀錄能隨時保持其適用性與有效性，以確保員工能適時獲得有效之</w:t>
      </w:r>
      <w:proofErr w:type="gramStart"/>
      <w:r w:rsidRPr="00FC0924">
        <w:rPr>
          <w:rFonts w:eastAsia="標楷體" w:hint="eastAsia"/>
        </w:rPr>
        <w:t>最</w:t>
      </w:r>
      <w:proofErr w:type="gramEnd"/>
      <w:r w:rsidRPr="00FC0924">
        <w:rPr>
          <w:rFonts w:eastAsia="標楷體" w:hint="eastAsia"/>
        </w:rPr>
        <w:t>新版文件</w:t>
      </w:r>
      <w:r w:rsidRPr="00F72DAB">
        <w:rPr>
          <w:rFonts w:eastAsia="標楷體" w:hint="eastAsia"/>
        </w:rPr>
        <w:t>。</w:t>
      </w:r>
    </w:p>
    <w:p w:rsidR="009F2944" w:rsidRPr="009F2944" w:rsidRDefault="00743797" w:rsidP="00683716">
      <w:pPr>
        <w:pStyle w:val="af3"/>
        <w:numPr>
          <w:ilvl w:val="0"/>
          <w:numId w:val="1"/>
        </w:numPr>
        <w:spacing w:line="180" w:lineRule="auto"/>
        <w:ind w:leftChars="0"/>
        <w:rPr>
          <w:rFonts w:ascii="標楷體" w:eastAsia="標楷體" w:hAnsi="標楷體"/>
        </w:rPr>
      </w:pPr>
      <w:r w:rsidRPr="009F2944">
        <w:rPr>
          <w:rFonts w:eastAsia="標楷體"/>
          <w:b/>
        </w:rPr>
        <w:t>依據及相關文件：</w:t>
      </w:r>
    </w:p>
    <w:p w:rsidR="009F2944" w:rsidRDefault="009F2944" w:rsidP="009F2944">
      <w:pPr>
        <w:spacing w:line="180" w:lineRule="auto"/>
        <w:ind w:left="425"/>
        <w:rPr>
          <w:rFonts w:ascii="標楷體" w:eastAsia="標楷體" w:hAnsi="標楷體"/>
        </w:rPr>
      </w:pPr>
      <w:r>
        <w:rPr>
          <w:rFonts w:ascii="標楷體" w:eastAsia="標楷體" w:hAnsi="標楷體" w:hint="eastAsia"/>
        </w:rPr>
        <w:t>4.1</w:t>
      </w:r>
      <w:r w:rsidRPr="009F2944">
        <w:rPr>
          <w:rFonts w:ascii="標楷體" w:eastAsia="標楷體" w:hAnsi="標楷體" w:hint="eastAsia"/>
        </w:rPr>
        <w:t>中華民國國家標準CNS 27001</w:t>
      </w:r>
      <w:r w:rsidR="00E674A8">
        <w:rPr>
          <w:rFonts w:ascii="標楷體" w:eastAsia="標楷體" w:hAnsi="標楷體" w:hint="eastAsia"/>
        </w:rPr>
        <w:t>資訊安全管理系統－要求事項</w:t>
      </w:r>
    </w:p>
    <w:p w:rsidR="009F2944" w:rsidRPr="009F2944" w:rsidRDefault="009F2944" w:rsidP="009F2944">
      <w:pPr>
        <w:spacing w:line="180" w:lineRule="auto"/>
        <w:ind w:left="425"/>
        <w:rPr>
          <w:rFonts w:ascii="標楷體" w:eastAsia="標楷體" w:hAnsi="標楷體"/>
        </w:rPr>
      </w:pPr>
      <w:r>
        <w:rPr>
          <w:rFonts w:ascii="標楷體" w:eastAsia="標楷體" w:hAnsi="標楷體" w:hint="eastAsia"/>
        </w:rPr>
        <w:t xml:space="preserve">4.2 </w:t>
      </w:r>
      <w:r w:rsidRPr="009F2944">
        <w:rPr>
          <w:rFonts w:ascii="標楷體" w:eastAsia="標楷體" w:hAnsi="標楷體" w:hint="eastAsia"/>
        </w:rPr>
        <w:t>ISMS-P-003</w:t>
      </w:r>
      <w:r w:rsidR="00E674A8">
        <w:rPr>
          <w:rFonts w:ascii="標楷體" w:eastAsia="標楷體" w:hAnsi="標楷體" w:hint="eastAsia"/>
        </w:rPr>
        <w:t>資訊資產管理程序書</w:t>
      </w:r>
    </w:p>
    <w:p w:rsidR="009F2944" w:rsidRPr="009F2944" w:rsidRDefault="009F2944" w:rsidP="009F2944">
      <w:pPr>
        <w:pStyle w:val="af3"/>
        <w:spacing w:line="180" w:lineRule="auto"/>
        <w:ind w:leftChars="0" w:left="425"/>
        <w:rPr>
          <w:rFonts w:eastAsia="標楷體"/>
          <w:b/>
        </w:rPr>
      </w:pPr>
      <w:r>
        <w:rPr>
          <w:rFonts w:ascii="標楷體" w:eastAsia="標楷體" w:hAnsi="標楷體" w:hint="eastAsia"/>
        </w:rPr>
        <w:t xml:space="preserve">4.3 </w:t>
      </w:r>
      <w:r w:rsidRPr="009F2944">
        <w:rPr>
          <w:rFonts w:ascii="標楷體" w:eastAsia="標楷體" w:hAnsi="標楷體" w:hint="eastAsia"/>
        </w:rPr>
        <w:t>ISMS-P-015資訊備份管理程序書</w:t>
      </w:r>
    </w:p>
    <w:p w:rsidR="003F6E1E" w:rsidRPr="009F2944" w:rsidRDefault="003F6E1E" w:rsidP="009F2944">
      <w:pPr>
        <w:pStyle w:val="af3"/>
        <w:spacing w:line="180" w:lineRule="auto"/>
        <w:ind w:leftChars="0" w:left="425"/>
        <w:rPr>
          <w:rFonts w:eastAsia="標楷體"/>
          <w:b/>
        </w:rPr>
      </w:pPr>
    </w:p>
    <w:p w:rsidR="0083251A" w:rsidRPr="003402D6" w:rsidRDefault="00743797" w:rsidP="00683716">
      <w:pPr>
        <w:numPr>
          <w:ilvl w:val="0"/>
          <w:numId w:val="1"/>
        </w:numPr>
        <w:spacing w:line="180" w:lineRule="auto"/>
        <w:rPr>
          <w:rFonts w:eastAsia="標楷體"/>
          <w:b/>
        </w:rPr>
      </w:pPr>
      <w:r w:rsidRPr="003402D6">
        <w:rPr>
          <w:rFonts w:eastAsia="標楷體"/>
          <w:b/>
        </w:rPr>
        <w:t>使用表單：</w:t>
      </w:r>
    </w:p>
    <w:p w:rsidR="0074459E" w:rsidRPr="0074459E" w:rsidRDefault="0074459E" w:rsidP="00683716">
      <w:pPr>
        <w:pStyle w:val="af3"/>
        <w:numPr>
          <w:ilvl w:val="1"/>
          <w:numId w:val="1"/>
        </w:numPr>
        <w:ind w:leftChars="0"/>
        <w:rPr>
          <w:rFonts w:eastAsia="標楷體"/>
        </w:rPr>
      </w:pPr>
      <w:bookmarkStart w:id="1" w:name="OLE_LINK8"/>
      <w:r w:rsidRPr="0074459E">
        <w:rPr>
          <w:rFonts w:eastAsia="標楷體" w:hint="eastAsia"/>
        </w:rPr>
        <w:t>ISMS-P-001-01</w:t>
      </w:r>
      <w:bookmarkEnd w:id="1"/>
      <w:proofErr w:type="gramStart"/>
      <w:r w:rsidR="00E674A8">
        <w:rPr>
          <w:rFonts w:eastAsia="標楷體" w:hint="eastAsia"/>
        </w:rPr>
        <w:t>文件訂修廢</w:t>
      </w:r>
      <w:proofErr w:type="gramEnd"/>
      <w:r w:rsidR="00E674A8">
        <w:rPr>
          <w:rFonts w:eastAsia="標楷體" w:hint="eastAsia"/>
        </w:rPr>
        <w:t>建議表</w:t>
      </w:r>
    </w:p>
    <w:p w:rsidR="00BC6983" w:rsidRPr="00BC6983" w:rsidRDefault="00BC6983" w:rsidP="00683716">
      <w:pPr>
        <w:pStyle w:val="af3"/>
        <w:numPr>
          <w:ilvl w:val="1"/>
          <w:numId w:val="1"/>
        </w:numPr>
        <w:ind w:leftChars="0"/>
        <w:rPr>
          <w:rFonts w:eastAsia="標楷體"/>
        </w:rPr>
      </w:pPr>
      <w:r w:rsidRPr="00BC6983">
        <w:rPr>
          <w:rFonts w:eastAsia="標楷體" w:hint="eastAsia"/>
        </w:rPr>
        <w:t>ISMS-P-001-02</w:t>
      </w:r>
      <w:r w:rsidR="00E674A8">
        <w:rPr>
          <w:rFonts w:eastAsia="標楷體" w:hint="eastAsia"/>
        </w:rPr>
        <w:t>管制文件一覽表</w:t>
      </w:r>
    </w:p>
    <w:p w:rsidR="000765DD" w:rsidRPr="000765DD" w:rsidRDefault="000765DD" w:rsidP="00683716">
      <w:pPr>
        <w:pStyle w:val="af3"/>
        <w:numPr>
          <w:ilvl w:val="1"/>
          <w:numId w:val="1"/>
        </w:numPr>
        <w:ind w:leftChars="0"/>
        <w:rPr>
          <w:rFonts w:eastAsia="標楷體"/>
        </w:rPr>
      </w:pPr>
      <w:r w:rsidRPr="000765DD">
        <w:rPr>
          <w:rFonts w:eastAsia="標楷體" w:hint="eastAsia"/>
        </w:rPr>
        <w:t>ISMS-P-001-03</w:t>
      </w:r>
      <w:r w:rsidR="00E674A8">
        <w:rPr>
          <w:rFonts w:eastAsia="標楷體" w:hint="eastAsia"/>
        </w:rPr>
        <w:t>機敏文件調閱登記表</w:t>
      </w:r>
    </w:p>
    <w:p w:rsidR="00B70348" w:rsidRPr="00B70348" w:rsidRDefault="00B70348" w:rsidP="00683716">
      <w:pPr>
        <w:pStyle w:val="af3"/>
        <w:numPr>
          <w:ilvl w:val="1"/>
          <w:numId w:val="1"/>
        </w:numPr>
        <w:ind w:leftChars="0"/>
        <w:rPr>
          <w:rFonts w:eastAsia="標楷體"/>
        </w:rPr>
      </w:pPr>
      <w:r w:rsidRPr="00B70348">
        <w:rPr>
          <w:rFonts w:eastAsia="標楷體" w:hint="eastAsia"/>
        </w:rPr>
        <w:t>ISMS-P-001-04</w:t>
      </w:r>
      <w:r w:rsidR="00E674A8">
        <w:rPr>
          <w:rFonts w:eastAsia="標楷體" w:hint="eastAsia"/>
        </w:rPr>
        <w:t>機敏文件銷毀紀錄表</w:t>
      </w:r>
    </w:p>
    <w:p w:rsidR="00A560F2" w:rsidRPr="00A560F2" w:rsidRDefault="00A560F2" w:rsidP="00683716">
      <w:pPr>
        <w:pStyle w:val="af3"/>
        <w:numPr>
          <w:ilvl w:val="1"/>
          <w:numId w:val="1"/>
        </w:numPr>
        <w:ind w:leftChars="0"/>
        <w:rPr>
          <w:rFonts w:eastAsia="標楷體"/>
        </w:rPr>
      </w:pPr>
      <w:r w:rsidRPr="00A560F2">
        <w:rPr>
          <w:rFonts w:eastAsia="標楷體" w:hint="eastAsia"/>
        </w:rPr>
        <w:t>ISMS-P-001-05</w:t>
      </w:r>
      <w:r w:rsidR="00E674A8">
        <w:rPr>
          <w:rFonts w:eastAsia="標楷體" w:hint="eastAsia"/>
        </w:rPr>
        <w:t>外來文件管制表</w:t>
      </w:r>
    </w:p>
    <w:p w:rsidR="006C01BA" w:rsidRPr="003402D6" w:rsidRDefault="006C01BA" w:rsidP="00A560F2">
      <w:pPr>
        <w:spacing w:line="180" w:lineRule="auto"/>
        <w:ind w:left="397"/>
        <w:rPr>
          <w:rFonts w:eastAsia="標楷體"/>
        </w:rPr>
      </w:pPr>
    </w:p>
    <w:sectPr w:rsidR="006C01BA" w:rsidRPr="003402D6" w:rsidSect="00710B8E">
      <w:headerReference w:type="even" r:id="rId9"/>
      <w:headerReference w:type="default" r:id="rId10"/>
      <w:footerReference w:type="default" r:id="rId11"/>
      <w:headerReference w:type="first" r:id="rId12"/>
      <w:pgSz w:w="11906" w:h="16838" w:code="9"/>
      <w:pgMar w:top="567" w:right="567"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5B" w:rsidRDefault="00D31B5B">
      <w:r>
        <w:separator/>
      </w:r>
    </w:p>
  </w:endnote>
  <w:endnote w:type="continuationSeparator" w:id="0">
    <w:p w:rsidR="00D31B5B" w:rsidRDefault="00D3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粗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0"/>
    </w:tblGrid>
    <w:tr w:rsidR="003A7820" w:rsidTr="00710B8E">
      <w:trPr>
        <w:trHeight w:val="557"/>
      </w:trPr>
      <w:tc>
        <w:tcPr>
          <w:tcW w:w="10510" w:type="dxa"/>
        </w:tcPr>
        <w:p w:rsidR="003A7820" w:rsidRPr="00710B8E" w:rsidRDefault="003A7820" w:rsidP="003402D6">
          <w:pPr>
            <w:pStyle w:val="a5"/>
            <w:ind w:leftChars="-5" w:left="-12" w:firstLineChars="7" w:firstLine="11"/>
            <w:rPr>
              <w:rFonts w:ascii="標楷體" w:eastAsia="標楷體" w:hAnsi="標楷體"/>
              <w:sz w:val="16"/>
            </w:rPr>
          </w:pPr>
          <w:r w:rsidRPr="00710B8E">
            <w:rPr>
              <w:rFonts w:ascii="標楷體" w:eastAsia="標楷體" w:hAnsi="標楷體" w:hint="eastAsia"/>
              <w:sz w:val="16"/>
            </w:rPr>
            <w:t>本資料為</w:t>
          </w:r>
          <w:r>
            <w:rPr>
              <w:rFonts w:ascii="標楷體" w:eastAsia="標楷體" w:hAnsi="標楷體" w:hint="eastAsia"/>
              <w:sz w:val="16"/>
            </w:rPr>
            <w:t>開南大學</w:t>
          </w:r>
          <w:r w:rsidRPr="00710B8E">
            <w:rPr>
              <w:rFonts w:ascii="標楷體" w:eastAsia="標楷體" w:hAnsi="標楷體" w:hint="eastAsia"/>
              <w:sz w:val="16"/>
            </w:rPr>
            <w:t>專有之財產，非經書面許可不准透露或使用本資料，亦不准複印或複製或轉變任何其他形式使用。</w:t>
          </w:r>
        </w:p>
        <w:p w:rsidR="003A7820" w:rsidRDefault="003A7820" w:rsidP="003402D6">
          <w:pPr>
            <w:pStyle w:val="a5"/>
            <w:ind w:left="8" w:rightChars="21" w:right="50" w:hangingChars="5" w:hanging="8"/>
            <w:jc w:val="both"/>
            <w:rPr>
              <w:sz w:val="16"/>
            </w:rPr>
          </w:pPr>
          <w:r>
            <w:rPr>
              <w:sz w:val="16"/>
            </w:rPr>
            <w:t xml:space="preserve">The information contained herein is the exclusive property of </w:t>
          </w:r>
          <w:bookmarkStart w:id="4" w:name="OLE_LINK1"/>
          <w:proofErr w:type="spellStart"/>
          <w:r>
            <w:rPr>
              <w:rFonts w:hint="eastAsia"/>
              <w:sz w:val="16"/>
            </w:rPr>
            <w:t>Kainan</w:t>
          </w:r>
          <w:proofErr w:type="spellEnd"/>
          <w:r>
            <w:rPr>
              <w:rFonts w:hint="eastAsia"/>
              <w:sz w:val="16"/>
            </w:rPr>
            <w:t xml:space="preserve"> University</w:t>
          </w:r>
          <w:bookmarkEnd w:id="4"/>
          <w:r w:rsidRPr="00F50FF4">
            <w:rPr>
              <w:sz w:val="16"/>
            </w:rPr>
            <w:t xml:space="preserve"> </w:t>
          </w:r>
          <w:r>
            <w:rPr>
              <w:sz w:val="16"/>
            </w:rPr>
            <w:t>and shall not be distributed</w:t>
          </w:r>
          <w:r>
            <w:rPr>
              <w:rFonts w:hint="eastAsia"/>
              <w:sz w:val="16"/>
            </w:rPr>
            <w:t>,</w:t>
          </w:r>
          <w:r>
            <w:rPr>
              <w:sz w:val="16"/>
            </w:rPr>
            <w:t xml:space="preserve"> </w:t>
          </w:r>
          <w:r>
            <w:rPr>
              <w:rFonts w:hint="eastAsia"/>
              <w:sz w:val="16"/>
            </w:rPr>
            <w:t>r</w:t>
          </w:r>
          <w:r>
            <w:rPr>
              <w:sz w:val="16"/>
            </w:rPr>
            <w:t xml:space="preserve">eproduced, or disclosed in whole or </w:t>
          </w:r>
          <w:r>
            <w:rPr>
              <w:rFonts w:hint="eastAsia"/>
              <w:sz w:val="16"/>
            </w:rPr>
            <w:t>in</w:t>
          </w:r>
          <w:r>
            <w:rPr>
              <w:sz w:val="16"/>
            </w:rPr>
            <w:t xml:space="preserve"> part</w:t>
          </w:r>
          <w:r>
            <w:rPr>
              <w:rFonts w:hint="eastAsia"/>
              <w:sz w:val="16"/>
            </w:rPr>
            <w:t xml:space="preserve"> </w:t>
          </w:r>
          <w:r>
            <w:rPr>
              <w:sz w:val="16"/>
            </w:rPr>
            <w:t xml:space="preserve">without prior written permission of </w:t>
          </w:r>
          <w:proofErr w:type="spellStart"/>
          <w:r>
            <w:rPr>
              <w:rFonts w:hint="eastAsia"/>
              <w:sz w:val="16"/>
            </w:rPr>
            <w:t>Kainan</w:t>
          </w:r>
          <w:proofErr w:type="spellEnd"/>
          <w:r>
            <w:rPr>
              <w:rFonts w:hint="eastAsia"/>
              <w:sz w:val="16"/>
            </w:rPr>
            <w:t xml:space="preserve"> University.</w:t>
          </w:r>
        </w:p>
      </w:tc>
    </w:tr>
  </w:tbl>
  <w:p w:rsidR="003A7820" w:rsidRDefault="003A7820" w:rsidP="00710B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5B" w:rsidRDefault="00D31B5B">
      <w:r>
        <w:separator/>
      </w:r>
    </w:p>
  </w:footnote>
  <w:footnote w:type="continuationSeparator" w:id="0">
    <w:p w:rsidR="00D31B5B" w:rsidRDefault="00D31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D31B5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3.35pt;height:106.05pt;rotation:315;z-index:-251658240;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60"/>
      <w:gridCol w:w="4200"/>
      <w:gridCol w:w="1184"/>
      <w:gridCol w:w="2319"/>
    </w:tblGrid>
    <w:tr w:rsidR="00C206A5" w:rsidRPr="006D1A4B" w:rsidTr="00C974B7">
      <w:trPr>
        <w:trHeight w:val="390"/>
      </w:trPr>
      <w:tc>
        <w:tcPr>
          <w:tcW w:w="1532" w:type="dxa"/>
          <w:vMerge w:val="restart"/>
          <w:vAlign w:val="center"/>
        </w:tcPr>
        <w:p w:rsidR="00C206A5" w:rsidRPr="006D1A4B" w:rsidRDefault="006D1A4B" w:rsidP="003402D6">
          <w:pPr>
            <w:pStyle w:val="a4"/>
            <w:ind w:leftChars="-29" w:left="-70"/>
            <w:jc w:val="center"/>
            <w:rPr>
              <w:b/>
              <w:sz w:val="24"/>
              <w:szCs w:val="24"/>
            </w:rPr>
          </w:pPr>
          <w:r w:rsidRPr="006D1A4B">
            <w:rPr>
              <w:b/>
              <w:noProof/>
              <w:sz w:val="24"/>
              <w:szCs w:val="24"/>
            </w:rPr>
            <w:drawing>
              <wp:inline distT="0" distB="0" distL="0" distR="0" wp14:anchorId="1C02D802" wp14:editId="34257C06">
                <wp:extent cx="774192" cy="774192"/>
                <wp:effectExtent l="0" t="0" r="6985"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Kun_logo03_big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92" cy="774192"/>
                        </a:xfrm>
                        <a:prstGeom prst="rect">
                          <a:avLst/>
                        </a:prstGeom>
                      </pic:spPr>
                    </pic:pic>
                  </a:graphicData>
                </a:graphic>
              </wp:inline>
            </w:drawing>
          </w:r>
        </w:p>
      </w:tc>
      <w:tc>
        <w:tcPr>
          <w:tcW w:w="1260" w:type="dxa"/>
          <w:vAlign w:val="center"/>
        </w:tcPr>
        <w:p w:rsidR="00C206A5" w:rsidRPr="006D1A4B" w:rsidRDefault="00C206A5" w:rsidP="00C974B7">
          <w:pPr>
            <w:pStyle w:val="a4"/>
            <w:jc w:val="center"/>
            <w:rPr>
              <w:rFonts w:eastAsia="標楷體"/>
              <w:b/>
              <w:sz w:val="24"/>
              <w:szCs w:val="24"/>
            </w:rPr>
          </w:pPr>
          <w:r w:rsidRPr="006D1A4B">
            <w:rPr>
              <w:rFonts w:eastAsia="標楷體" w:hint="eastAsia"/>
              <w:b/>
              <w:sz w:val="24"/>
              <w:szCs w:val="24"/>
            </w:rPr>
            <w:t>文件名稱</w:t>
          </w:r>
        </w:p>
      </w:tc>
      <w:tc>
        <w:tcPr>
          <w:tcW w:w="7703" w:type="dxa"/>
          <w:gridSpan w:val="3"/>
          <w:shd w:val="clear" w:color="auto" w:fill="auto"/>
          <w:vAlign w:val="center"/>
        </w:tcPr>
        <w:p w:rsidR="00C206A5" w:rsidRPr="006D1A4B" w:rsidRDefault="00725104" w:rsidP="00147B86">
          <w:pPr>
            <w:pStyle w:val="a4"/>
            <w:rPr>
              <w:rFonts w:eastAsia="標楷體"/>
              <w:b/>
              <w:sz w:val="24"/>
              <w:szCs w:val="24"/>
            </w:rPr>
          </w:pPr>
          <w:proofErr w:type="gramStart"/>
          <w:r>
            <w:rPr>
              <w:rFonts w:eastAsia="標楷體" w:hint="eastAsia"/>
              <w:b/>
              <w:sz w:val="24"/>
              <w:szCs w:val="24"/>
            </w:rPr>
            <w:t>資安</w:t>
          </w:r>
          <w:r w:rsidR="00C206A5" w:rsidRPr="006D1A4B">
            <w:rPr>
              <w:rFonts w:eastAsia="標楷體" w:hint="eastAsia"/>
              <w:b/>
              <w:sz w:val="24"/>
              <w:szCs w:val="24"/>
            </w:rPr>
            <w:t>文件</w:t>
          </w:r>
          <w:proofErr w:type="gramEnd"/>
          <w:r w:rsidR="00C206A5" w:rsidRPr="006D1A4B">
            <w:rPr>
              <w:rFonts w:eastAsia="標楷體" w:hint="eastAsia"/>
              <w:b/>
              <w:sz w:val="24"/>
              <w:szCs w:val="24"/>
            </w:rPr>
            <w:t>與紀錄管理</w:t>
          </w:r>
          <w:bookmarkStart w:id="2" w:name="OLE_LINK6"/>
          <w:bookmarkStart w:id="3" w:name="OLE_LINK7"/>
          <w:r w:rsidR="00C206A5" w:rsidRPr="006D1A4B">
            <w:rPr>
              <w:rFonts w:eastAsia="標楷體" w:hint="eastAsia"/>
              <w:b/>
              <w:sz w:val="24"/>
              <w:szCs w:val="24"/>
            </w:rPr>
            <w:t>作業程序</w:t>
          </w:r>
          <w:bookmarkEnd w:id="2"/>
          <w:bookmarkEnd w:id="3"/>
        </w:p>
      </w:tc>
    </w:tr>
    <w:tr w:rsidR="00C206A5" w:rsidRPr="006D1A4B" w:rsidTr="00C80308">
      <w:trPr>
        <w:trHeight w:val="390"/>
      </w:trPr>
      <w:tc>
        <w:tcPr>
          <w:tcW w:w="1532" w:type="dxa"/>
          <w:vMerge/>
          <w:vAlign w:val="center"/>
        </w:tcPr>
        <w:p w:rsidR="00C206A5" w:rsidRPr="006D1A4B" w:rsidRDefault="00C206A5" w:rsidP="00C974B7">
          <w:pPr>
            <w:pStyle w:val="a4"/>
            <w:jc w:val="right"/>
            <w:rPr>
              <w:sz w:val="24"/>
              <w:szCs w:val="24"/>
            </w:rPr>
          </w:pPr>
        </w:p>
      </w:tc>
      <w:tc>
        <w:tcPr>
          <w:tcW w:w="1260" w:type="dxa"/>
          <w:vAlign w:val="center"/>
        </w:tcPr>
        <w:p w:rsidR="00C206A5" w:rsidRPr="006D1A4B" w:rsidRDefault="00C206A5" w:rsidP="00C974B7">
          <w:pPr>
            <w:pStyle w:val="a4"/>
            <w:jc w:val="center"/>
            <w:rPr>
              <w:rFonts w:eastAsia="標楷體"/>
              <w:b/>
              <w:sz w:val="24"/>
              <w:szCs w:val="24"/>
            </w:rPr>
          </w:pPr>
          <w:r w:rsidRPr="006D1A4B">
            <w:rPr>
              <w:rFonts w:eastAsia="標楷體" w:hint="eastAsia"/>
              <w:b/>
              <w:sz w:val="24"/>
              <w:szCs w:val="24"/>
            </w:rPr>
            <w:t>文件編號</w:t>
          </w:r>
        </w:p>
      </w:tc>
      <w:tc>
        <w:tcPr>
          <w:tcW w:w="4200" w:type="dxa"/>
          <w:shd w:val="clear" w:color="auto" w:fill="auto"/>
          <w:vAlign w:val="center"/>
        </w:tcPr>
        <w:p w:rsidR="00C206A5" w:rsidRPr="006D1A4B" w:rsidRDefault="007A52EE" w:rsidP="00833F01">
          <w:pPr>
            <w:pStyle w:val="Default"/>
            <w:rPr>
              <w:rFonts w:eastAsia="標楷體"/>
              <w:b/>
            </w:rPr>
          </w:pPr>
          <w:r w:rsidRPr="006D1A4B">
            <w:rPr>
              <w:rFonts w:eastAsia="標楷體" w:hint="eastAsia"/>
              <w:b/>
            </w:rPr>
            <w:t>NM</w:t>
          </w:r>
          <w:r w:rsidR="00C206A5" w:rsidRPr="006D1A4B">
            <w:rPr>
              <w:rFonts w:eastAsia="標楷體" w:hint="eastAsia"/>
              <w:b/>
            </w:rPr>
            <w:t>-001</w:t>
          </w:r>
        </w:p>
      </w:tc>
      <w:tc>
        <w:tcPr>
          <w:tcW w:w="1184" w:type="dxa"/>
          <w:shd w:val="clear" w:color="auto" w:fill="auto"/>
          <w:vAlign w:val="center"/>
        </w:tcPr>
        <w:p w:rsidR="00C206A5" w:rsidRPr="006D1A4B" w:rsidRDefault="00C206A5" w:rsidP="00C974B7">
          <w:pPr>
            <w:pStyle w:val="a4"/>
            <w:jc w:val="center"/>
            <w:rPr>
              <w:rFonts w:eastAsia="標楷體"/>
              <w:b/>
              <w:sz w:val="24"/>
              <w:szCs w:val="24"/>
            </w:rPr>
          </w:pPr>
          <w:r w:rsidRPr="006D1A4B">
            <w:rPr>
              <w:rFonts w:eastAsia="標楷體" w:hint="eastAsia"/>
              <w:b/>
              <w:sz w:val="24"/>
              <w:szCs w:val="24"/>
            </w:rPr>
            <w:t>版次</w:t>
          </w:r>
        </w:p>
      </w:tc>
      <w:tc>
        <w:tcPr>
          <w:tcW w:w="2319" w:type="dxa"/>
          <w:shd w:val="clear" w:color="auto" w:fill="auto"/>
          <w:vAlign w:val="center"/>
        </w:tcPr>
        <w:p w:rsidR="00DE2F3F" w:rsidRPr="006D1A4B" w:rsidRDefault="00DE2F3F" w:rsidP="00DE2F3F">
          <w:pPr>
            <w:pStyle w:val="a4"/>
            <w:jc w:val="center"/>
            <w:rPr>
              <w:rFonts w:eastAsia="標楷體" w:hint="eastAsia"/>
              <w:b/>
              <w:sz w:val="24"/>
              <w:szCs w:val="24"/>
            </w:rPr>
          </w:pPr>
          <w:r>
            <w:rPr>
              <w:rFonts w:eastAsia="標楷體"/>
              <w:b/>
              <w:sz w:val="24"/>
              <w:szCs w:val="24"/>
            </w:rPr>
            <w:t>4</w:t>
          </w:r>
        </w:p>
      </w:tc>
    </w:tr>
    <w:tr w:rsidR="006D1A4B" w:rsidRPr="006D1A4B" w:rsidTr="00CF3826">
      <w:trPr>
        <w:trHeight w:val="390"/>
      </w:trPr>
      <w:tc>
        <w:tcPr>
          <w:tcW w:w="1532" w:type="dxa"/>
          <w:vMerge/>
          <w:vAlign w:val="center"/>
        </w:tcPr>
        <w:p w:rsidR="006D1A4B" w:rsidRPr="006D1A4B" w:rsidRDefault="006D1A4B" w:rsidP="00C974B7">
          <w:pPr>
            <w:pStyle w:val="a4"/>
            <w:rPr>
              <w:b/>
              <w:sz w:val="24"/>
              <w:szCs w:val="24"/>
            </w:rPr>
          </w:pPr>
        </w:p>
      </w:tc>
      <w:tc>
        <w:tcPr>
          <w:tcW w:w="1260" w:type="dxa"/>
          <w:vAlign w:val="center"/>
        </w:tcPr>
        <w:p w:rsidR="006D1A4B" w:rsidRPr="006D1A4B" w:rsidRDefault="006D1A4B" w:rsidP="00C974B7">
          <w:pPr>
            <w:pStyle w:val="a4"/>
            <w:jc w:val="center"/>
            <w:rPr>
              <w:rFonts w:eastAsia="標楷體"/>
              <w:b/>
              <w:sz w:val="24"/>
              <w:szCs w:val="24"/>
            </w:rPr>
          </w:pPr>
          <w:r w:rsidRPr="006D1A4B">
            <w:rPr>
              <w:rFonts w:eastAsia="標楷體" w:hint="eastAsia"/>
              <w:b/>
              <w:sz w:val="24"/>
              <w:szCs w:val="24"/>
            </w:rPr>
            <w:t>提案單位</w:t>
          </w:r>
        </w:p>
      </w:tc>
      <w:tc>
        <w:tcPr>
          <w:tcW w:w="7703" w:type="dxa"/>
          <w:gridSpan w:val="3"/>
          <w:vAlign w:val="center"/>
        </w:tcPr>
        <w:p w:rsidR="006D1A4B" w:rsidRPr="006D1A4B" w:rsidRDefault="006D1A4B" w:rsidP="006D1A4B">
          <w:pPr>
            <w:pStyle w:val="a4"/>
            <w:rPr>
              <w:rFonts w:eastAsia="標楷體"/>
              <w:b/>
              <w:sz w:val="24"/>
              <w:szCs w:val="24"/>
            </w:rPr>
          </w:pPr>
          <w:r w:rsidRPr="006D1A4B">
            <w:rPr>
              <w:rFonts w:eastAsia="標楷體" w:hint="eastAsia"/>
              <w:b/>
              <w:sz w:val="24"/>
              <w:szCs w:val="24"/>
            </w:rPr>
            <w:t>圖書資訊處網路媒體組</w:t>
          </w:r>
        </w:p>
      </w:tc>
    </w:tr>
  </w:tbl>
  <w:p w:rsidR="003A7820" w:rsidRDefault="003A7820" w:rsidP="00710B8E">
    <w:pPr>
      <w:pStyle w:val="a4"/>
      <w:spacing w:line="12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D31B5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3.35pt;height:106.05pt;rotation:315;z-index:-251659264;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5E2"/>
    <w:multiLevelType w:val="multilevel"/>
    <w:tmpl w:val="262E1BA0"/>
    <w:numStyleLink w:val="2"/>
  </w:abstractNum>
  <w:abstractNum w:abstractNumId="1" w15:restartNumberingAfterBreak="0">
    <w:nsid w:val="4CF175F5"/>
    <w:multiLevelType w:val="multilevel"/>
    <w:tmpl w:val="9B28D18E"/>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FAA3858"/>
    <w:multiLevelType w:val="multilevel"/>
    <w:tmpl w:val="262E1BA0"/>
    <w:styleLink w:val="2"/>
    <w:lvl w:ilvl="0">
      <w:start w:val="1"/>
      <w:numFmt w:val="decimal"/>
      <w:lvlText w:val="%1."/>
      <w:lvlJc w:val="left"/>
      <w:pPr>
        <w:ind w:left="425" w:hanging="425"/>
      </w:pPr>
      <w:rPr>
        <w:rFonts w:hint="eastAsia"/>
      </w:rPr>
    </w:lvl>
    <w:lvl w:ilvl="1">
      <w:start w:val="1"/>
      <w:numFmt w:val="decimal"/>
      <w:lvlText w:val="%1.%2."/>
      <w:lvlJc w:val="left"/>
      <w:pPr>
        <w:tabs>
          <w:tab w:val="num" w:pos="907"/>
        </w:tabs>
        <w:ind w:left="907" w:hanging="510"/>
      </w:pPr>
      <w:rPr>
        <w:rFonts w:hint="eastAsia"/>
      </w:rPr>
    </w:lvl>
    <w:lvl w:ilvl="2">
      <w:start w:val="1"/>
      <w:numFmt w:val="decimal"/>
      <w:lvlText w:val="%1.%2.%3."/>
      <w:lvlJc w:val="left"/>
      <w:pPr>
        <w:tabs>
          <w:tab w:val="num" w:pos="1304"/>
        </w:tabs>
        <w:ind w:left="1304" w:hanging="680"/>
      </w:pPr>
      <w:rPr>
        <w:rFonts w:hint="eastAsia"/>
      </w:rPr>
    </w:lvl>
    <w:lvl w:ilvl="3">
      <w:start w:val="1"/>
      <w:numFmt w:val="decimal"/>
      <w:lvlText w:val="%1.%2.%3.%4."/>
      <w:lvlJc w:val="left"/>
      <w:pPr>
        <w:tabs>
          <w:tab w:val="num" w:pos="1701"/>
        </w:tabs>
        <w:ind w:left="1701" w:hanging="850"/>
      </w:pPr>
      <w:rPr>
        <w:rFonts w:hint="eastAsia"/>
      </w:rPr>
    </w:lvl>
    <w:lvl w:ilvl="4">
      <w:start w:val="1"/>
      <w:numFmt w:val="decimal"/>
      <w:lvlText w:val="%1.%2.%3.%4.%5."/>
      <w:lvlJc w:val="left"/>
      <w:pPr>
        <w:tabs>
          <w:tab w:val="num" w:pos="2098"/>
        </w:tabs>
        <w:ind w:left="2098" w:hanging="1021"/>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num w:numId="1">
    <w:abstractNumId w:val="0"/>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tabs>
            <w:tab w:val="num" w:pos="907"/>
          </w:tabs>
          <w:ind w:left="907" w:hanging="510"/>
        </w:pPr>
        <w:rPr>
          <w:rFonts w:hint="eastAsia"/>
        </w:rPr>
      </w:lvl>
    </w:lvlOverride>
    <w:lvlOverride w:ilvl="2">
      <w:lvl w:ilvl="2">
        <w:start w:val="1"/>
        <w:numFmt w:val="decimal"/>
        <w:lvlText w:val="%1.%2.%3."/>
        <w:lvlJc w:val="left"/>
        <w:pPr>
          <w:tabs>
            <w:tab w:val="num" w:pos="1304"/>
          </w:tabs>
          <w:ind w:left="1304" w:hanging="680"/>
        </w:pPr>
        <w:rPr>
          <w:rFonts w:hint="eastAsia"/>
        </w:rPr>
      </w:lvl>
    </w:lvlOverride>
    <w:lvlOverride w:ilvl="3">
      <w:lvl w:ilvl="3">
        <w:start w:val="1"/>
        <w:numFmt w:val="decimal"/>
        <w:lvlText w:val="%1.%2.%3.%4."/>
        <w:lvlJc w:val="left"/>
        <w:pPr>
          <w:tabs>
            <w:tab w:val="num" w:pos="1701"/>
          </w:tabs>
          <w:ind w:left="1701" w:hanging="850"/>
        </w:pPr>
        <w:rPr>
          <w:rFonts w:hint="eastAsia"/>
        </w:rPr>
      </w:lvl>
    </w:lvlOverride>
    <w:lvlOverride w:ilvl="4">
      <w:lvl w:ilvl="4">
        <w:start w:val="1"/>
        <w:numFmt w:val="decimal"/>
        <w:lvlText w:val="%1.%2.%3.%4.%5."/>
        <w:lvlJc w:val="left"/>
        <w:pPr>
          <w:tabs>
            <w:tab w:val="num" w:pos="2098"/>
          </w:tabs>
          <w:ind w:left="2098" w:hanging="1021"/>
        </w:pPr>
        <w:rPr>
          <w:rFonts w:hint="eastAsia"/>
        </w:rPr>
      </w:lvl>
    </w:lvlOverride>
    <w:lvlOverride w:ilvl="5">
      <w:lvl w:ilvl="5">
        <w:start w:val="1"/>
        <w:numFmt w:val="decimal"/>
        <w:lvlText w:val="%1.%2.%3.%4.%5.%6."/>
        <w:lvlJc w:val="left"/>
        <w:pPr>
          <w:ind w:left="4110" w:hanging="1134"/>
        </w:pPr>
        <w:rPr>
          <w:rFonts w:hint="eastAsia"/>
        </w:rPr>
      </w:lvl>
    </w:lvlOverride>
    <w:lvlOverride w:ilvl="6">
      <w:lvl w:ilvl="6">
        <w:start w:val="1"/>
        <w:numFmt w:val="decimal"/>
        <w:lvlText w:val="%1.%2.%3.%4.%5.%6.%7."/>
        <w:lvlJc w:val="left"/>
        <w:pPr>
          <w:ind w:left="4677" w:hanging="1276"/>
        </w:pPr>
        <w:rPr>
          <w:rFonts w:hint="eastAsia"/>
        </w:rPr>
      </w:lvl>
    </w:lvlOverride>
    <w:lvlOverride w:ilvl="7">
      <w:lvl w:ilvl="7">
        <w:start w:val="1"/>
        <w:numFmt w:val="decimal"/>
        <w:lvlText w:val="%1.%2.%3.%4.%5.%6.%7.%8."/>
        <w:lvlJc w:val="left"/>
        <w:pPr>
          <w:ind w:left="5244" w:hanging="1418"/>
        </w:pPr>
        <w:rPr>
          <w:rFonts w:hint="eastAsia"/>
        </w:rPr>
      </w:lvl>
    </w:lvlOverride>
    <w:lvlOverride w:ilvl="8">
      <w:lvl w:ilvl="8">
        <w:start w:val="1"/>
        <w:numFmt w:val="decimal"/>
        <w:lvlText w:val="%1.%2.%3.%4.%5.%6.%7.%8.%9."/>
        <w:lvlJc w:val="left"/>
        <w:pPr>
          <w:ind w:left="5952" w:hanging="1700"/>
        </w:pPr>
        <w:rPr>
          <w:rFonts w:hint="eastAsia"/>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1D"/>
    <w:rsid w:val="000023B5"/>
    <w:rsid w:val="000023C5"/>
    <w:rsid w:val="0000250E"/>
    <w:rsid w:val="000055CF"/>
    <w:rsid w:val="00005BBF"/>
    <w:rsid w:val="0000765B"/>
    <w:rsid w:val="000120AB"/>
    <w:rsid w:val="00012EE2"/>
    <w:rsid w:val="0001591A"/>
    <w:rsid w:val="00016B52"/>
    <w:rsid w:val="00016E9B"/>
    <w:rsid w:val="000214B0"/>
    <w:rsid w:val="00021E63"/>
    <w:rsid w:val="00023A9A"/>
    <w:rsid w:val="00024653"/>
    <w:rsid w:val="00025563"/>
    <w:rsid w:val="00025C4C"/>
    <w:rsid w:val="000263B8"/>
    <w:rsid w:val="000263CE"/>
    <w:rsid w:val="00030A51"/>
    <w:rsid w:val="000311CA"/>
    <w:rsid w:val="00032A8B"/>
    <w:rsid w:val="00033A25"/>
    <w:rsid w:val="00036189"/>
    <w:rsid w:val="00037005"/>
    <w:rsid w:val="00053074"/>
    <w:rsid w:val="00055688"/>
    <w:rsid w:val="00060B6B"/>
    <w:rsid w:val="000617A3"/>
    <w:rsid w:val="00062108"/>
    <w:rsid w:val="000632D0"/>
    <w:rsid w:val="00065071"/>
    <w:rsid w:val="00066468"/>
    <w:rsid w:val="00071E16"/>
    <w:rsid w:val="00072F0D"/>
    <w:rsid w:val="000762E5"/>
    <w:rsid w:val="0007640F"/>
    <w:rsid w:val="000765DD"/>
    <w:rsid w:val="0008062E"/>
    <w:rsid w:val="00080B82"/>
    <w:rsid w:val="000822C5"/>
    <w:rsid w:val="00092061"/>
    <w:rsid w:val="00094A5E"/>
    <w:rsid w:val="000A14F9"/>
    <w:rsid w:val="000A407F"/>
    <w:rsid w:val="000A4761"/>
    <w:rsid w:val="000B0561"/>
    <w:rsid w:val="000B08BE"/>
    <w:rsid w:val="000B4D04"/>
    <w:rsid w:val="000B7BAE"/>
    <w:rsid w:val="000C7F10"/>
    <w:rsid w:val="000D1DCC"/>
    <w:rsid w:val="000D20A9"/>
    <w:rsid w:val="000E00F2"/>
    <w:rsid w:val="000E282E"/>
    <w:rsid w:val="000E7039"/>
    <w:rsid w:val="000F13D6"/>
    <w:rsid w:val="000F1AA2"/>
    <w:rsid w:val="000F1BD8"/>
    <w:rsid w:val="000F31CD"/>
    <w:rsid w:val="000F5428"/>
    <w:rsid w:val="000F5BEB"/>
    <w:rsid w:val="001005C6"/>
    <w:rsid w:val="00101ACD"/>
    <w:rsid w:val="00101C9E"/>
    <w:rsid w:val="00103828"/>
    <w:rsid w:val="00103A37"/>
    <w:rsid w:val="001042FD"/>
    <w:rsid w:val="001049A4"/>
    <w:rsid w:val="001057EF"/>
    <w:rsid w:val="00105DD1"/>
    <w:rsid w:val="00106083"/>
    <w:rsid w:val="00106A23"/>
    <w:rsid w:val="001102D3"/>
    <w:rsid w:val="00110CE7"/>
    <w:rsid w:val="00111AB9"/>
    <w:rsid w:val="00113F58"/>
    <w:rsid w:val="00120293"/>
    <w:rsid w:val="00124EB4"/>
    <w:rsid w:val="0012512C"/>
    <w:rsid w:val="00126102"/>
    <w:rsid w:val="00127150"/>
    <w:rsid w:val="00131D7F"/>
    <w:rsid w:val="00132A55"/>
    <w:rsid w:val="00133175"/>
    <w:rsid w:val="001335C7"/>
    <w:rsid w:val="00133977"/>
    <w:rsid w:val="00134626"/>
    <w:rsid w:val="00135796"/>
    <w:rsid w:val="0014030C"/>
    <w:rsid w:val="00143C73"/>
    <w:rsid w:val="00144E1A"/>
    <w:rsid w:val="00145220"/>
    <w:rsid w:val="001458D7"/>
    <w:rsid w:val="00147B86"/>
    <w:rsid w:val="0015153E"/>
    <w:rsid w:val="0015241F"/>
    <w:rsid w:val="0015277D"/>
    <w:rsid w:val="0016419E"/>
    <w:rsid w:val="00166AA5"/>
    <w:rsid w:val="00166E19"/>
    <w:rsid w:val="00170D2E"/>
    <w:rsid w:val="00171B45"/>
    <w:rsid w:val="00172831"/>
    <w:rsid w:val="00174A72"/>
    <w:rsid w:val="001750A5"/>
    <w:rsid w:val="0017596B"/>
    <w:rsid w:val="00175E07"/>
    <w:rsid w:val="00176B45"/>
    <w:rsid w:val="0017723F"/>
    <w:rsid w:val="00183208"/>
    <w:rsid w:val="001835A1"/>
    <w:rsid w:val="001835B7"/>
    <w:rsid w:val="00184186"/>
    <w:rsid w:val="00184468"/>
    <w:rsid w:val="00184DDE"/>
    <w:rsid w:val="001870AD"/>
    <w:rsid w:val="00187AA8"/>
    <w:rsid w:val="00190451"/>
    <w:rsid w:val="00191ADF"/>
    <w:rsid w:val="001952FF"/>
    <w:rsid w:val="001B08E2"/>
    <w:rsid w:val="001B40B5"/>
    <w:rsid w:val="001B527C"/>
    <w:rsid w:val="001B5C49"/>
    <w:rsid w:val="001B79EA"/>
    <w:rsid w:val="001C211E"/>
    <w:rsid w:val="001C3069"/>
    <w:rsid w:val="001C52D7"/>
    <w:rsid w:val="001C53BB"/>
    <w:rsid w:val="001C5B54"/>
    <w:rsid w:val="001C6485"/>
    <w:rsid w:val="001C7F35"/>
    <w:rsid w:val="001D2981"/>
    <w:rsid w:val="001D45BE"/>
    <w:rsid w:val="001D50A0"/>
    <w:rsid w:val="001D5D84"/>
    <w:rsid w:val="001D6297"/>
    <w:rsid w:val="001D7FCD"/>
    <w:rsid w:val="001E3A6D"/>
    <w:rsid w:val="001E4A42"/>
    <w:rsid w:val="001E7279"/>
    <w:rsid w:val="001E77AE"/>
    <w:rsid w:val="001F2361"/>
    <w:rsid w:val="001F3F16"/>
    <w:rsid w:val="001F53C5"/>
    <w:rsid w:val="001F6ECD"/>
    <w:rsid w:val="001F786C"/>
    <w:rsid w:val="00205287"/>
    <w:rsid w:val="0020793E"/>
    <w:rsid w:val="00212E41"/>
    <w:rsid w:val="0021377D"/>
    <w:rsid w:val="002201AA"/>
    <w:rsid w:val="002228B7"/>
    <w:rsid w:val="00223E0E"/>
    <w:rsid w:val="00224A16"/>
    <w:rsid w:val="00225295"/>
    <w:rsid w:val="0022767C"/>
    <w:rsid w:val="002355A9"/>
    <w:rsid w:val="002373A3"/>
    <w:rsid w:val="00244BE2"/>
    <w:rsid w:val="00246010"/>
    <w:rsid w:val="00250D85"/>
    <w:rsid w:val="00272127"/>
    <w:rsid w:val="002732D8"/>
    <w:rsid w:val="00273649"/>
    <w:rsid w:val="0027605A"/>
    <w:rsid w:val="002813A1"/>
    <w:rsid w:val="00283DBB"/>
    <w:rsid w:val="00284B61"/>
    <w:rsid w:val="002854C6"/>
    <w:rsid w:val="00287DFF"/>
    <w:rsid w:val="00290093"/>
    <w:rsid w:val="0029288A"/>
    <w:rsid w:val="00294DAF"/>
    <w:rsid w:val="0029612F"/>
    <w:rsid w:val="002A0458"/>
    <w:rsid w:val="002A4C35"/>
    <w:rsid w:val="002A7500"/>
    <w:rsid w:val="002B115C"/>
    <w:rsid w:val="002B425C"/>
    <w:rsid w:val="002B4B85"/>
    <w:rsid w:val="002B7323"/>
    <w:rsid w:val="002C1EB4"/>
    <w:rsid w:val="002C1FEA"/>
    <w:rsid w:val="002C443F"/>
    <w:rsid w:val="002C476E"/>
    <w:rsid w:val="002C6B53"/>
    <w:rsid w:val="002C7CEE"/>
    <w:rsid w:val="002D04C5"/>
    <w:rsid w:val="002D12FB"/>
    <w:rsid w:val="002D2856"/>
    <w:rsid w:val="002D3307"/>
    <w:rsid w:val="002D6CD7"/>
    <w:rsid w:val="002D6E6A"/>
    <w:rsid w:val="002E07C6"/>
    <w:rsid w:val="002E3970"/>
    <w:rsid w:val="002E5ECF"/>
    <w:rsid w:val="002F0A53"/>
    <w:rsid w:val="002F1DEF"/>
    <w:rsid w:val="002F30B5"/>
    <w:rsid w:val="00300352"/>
    <w:rsid w:val="003011EE"/>
    <w:rsid w:val="00303162"/>
    <w:rsid w:val="0030387C"/>
    <w:rsid w:val="003106AD"/>
    <w:rsid w:val="0031209F"/>
    <w:rsid w:val="00314D57"/>
    <w:rsid w:val="00314D9B"/>
    <w:rsid w:val="00317868"/>
    <w:rsid w:val="003202D7"/>
    <w:rsid w:val="00323395"/>
    <w:rsid w:val="00333313"/>
    <w:rsid w:val="00334FC8"/>
    <w:rsid w:val="003402D6"/>
    <w:rsid w:val="00341D1D"/>
    <w:rsid w:val="003422AF"/>
    <w:rsid w:val="0034245C"/>
    <w:rsid w:val="00342D7B"/>
    <w:rsid w:val="0034314E"/>
    <w:rsid w:val="00344B8E"/>
    <w:rsid w:val="003504E6"/>
    <w:rsid w:val="00351193"/>
    <w:rsid w:val="00351D26"/>
    <w:rsid w:val="00352931"/>
    <w:rsid w:val="00353A5C"/>
    <w:rsid w:val="00353C6E"/>
    <w:rsid w:val="00354088"/>
    <w:rsid w:val="00357553"/>
    <w:rsid w:val="00360782"/>
    <w:rsid w:val="00360839"/>
    <w:rsid w:val="00362292"/>
    <w:rsid w:val="00365A40"/>
    <w:rsid w:val="00366427"/>
    <w:rsid w:val="00366FC6"/>
    <w:rsid w:val="00367834"/>
    <w:rsid w:val="0037344B"/>
    <w:rsid w:val="0037368F"/>
    <w:rsid w:val="00373FED"/>
    <w:rsid w:val="00374FCC"/>
    <w:rsid w:val="003769B9"/>
    <w:rsid w:val="0037789A"/>
    <w:rsid w:val="00382A86"/>
    <w:rsid w:val="00384D64"/>
    <w:rsid w:val="00387BEF"/>
    <w:rsid w:val="003929B0"/>
    <w:rsid w:val="00394953"/>
    <w:rsid w:val="00394B04"/>
    <w:rsid w:val="00395C50"/>
    <w:rsid w:val="00397953"/>
    <w:rsid w:val="003A059F"/>
    <w:rsid w:val="003A4036"/>
    <w:rsid w:val="003A4892"/>
    <w:rsid w:val="003A551D"/>
    <w:rsid w:val="003A7820"/>
    <w:rsid w:val="003A7D5B"/>
    <w:rsid w:val="003B04E0"/>
    <w:rsid w:val="003B1311"/>
    <w:rsid w:val="003B2A07"/>
    <w:rsid w:val="003B2B5C"/>
    <w:rsid w:val="003B34D7"/>
    <w:rsid w:val="003B7117"/>
    <w:rsid w:val="003C2E35"/>
    <w:rsid w:val="003C3999"/>
    <w:rsid w:val="003C54C0"/>
    <w:rsid w:val="003D0279"/>
    <w:rsid w:val="003D0932"/>
    <w:rsid w:val="003D7EA8"/>
    <w:rsid w:val="003E1734"/>
    <w:rsid w:val="003E4044"/>
    <w:rsid w:val="003E5A17"/>
    <w:rsid w:val="003E66F8"/>
    <w:rsid w:val="003E676D"/>
    <w:rsid w:val="003E7C8D"/>
    <w:rsid w:val="003E7D05"/>
    <w:rsid w:val="003F3A21"/>
    <w:rsid w:val="003F6E1E"/>
    <w:rsid w:val="004001D7"/>
    <w:rsid w:val="00400AAF"/>
    <w:rsid w:val="00400F93"/>
    <w:rsid w:val="004014F5"/>
    <w:rsid w:val="00405123"/>
    <w:rsid w:val="004055D8"/>
    <w:rsid w:val="00413F97"/>
    <w:rsid w:val="00414E2B"/>
    <w:rsid w:val="00420B47"/>
    <w:rsid w:val="00424DC0"/>
    <w:rsid w:val="0043690C"/>
    <w:rsid w:val="004370D7"/>
    <w:rsid w:val="00443757"/>
    <w:rsid w:val="004458D1"/>
    <w:rsid w:val="004473E7"/>
    <w:rsid w:val="00451CED"/>
    <w:rsid w:val="00451EAD"/>
    <w:rsid w:val="00452E8E"/>
    <w:rsid w:val="00454612"/>
    <w:rsid w:val="004553E1"/>
    <w:rsid w:val="00456335"/>
    <w:rsid w:val="0046042D"/>
    <w:rsid w:val="00460A6F"/>
    <w:rsid w:val="004624D5"/>
    <w:rsid w:val="004625DD"/>
    <w:rsid w:val="00467111"/>
    <w:rsid w:val="00470BDD"/>
    <w:rsid w:val="00473E1B"/>
    <w:rsid w:val="00473FEA"/>
    <w:rsid w:val="00474810"/>
    <w:rsid w:val="0048192B"/>
    <w:rsid w:val="00481A10"/>
    <w:rsid w:val="00487527"/>
    <w:rsid w:val="00487B2F"/>
    <w:rsid w:val="0049008E"/>
    <w:rsid w:val="00492619"/>
    <w:rsid w:val="0049289E"/>
    <w:rsid w:val="004930E2"/>
    <w:rsid w:val="004934CE"/>
    <w:rsid w:val="004974BA"/>
    <w:rsid w:val="004A06F4"/>
    <w:rsid w:val="004A3960"/>
    <w:rsid w:val="004B2DD3"/>
    <w:rsid w:val="004B37CB"/>
    <w:rsid w:val="004B6914"/>
    <w:rsid w:val="004C1B3F"/>
    <w:rsid w:val="004C3761"/>
    <w:rsid w:val="004C5339"/>
    <w:rsid w:val="004C6CDF"/>
    <w:rsid w:val="004C724E"/>
    <w:rsid w:val="004D3ED0"/>
    <w:rsid w:val="004D65A6"/>
    <w:rsid w:val="004D6C18"/>
    <w:rsid w:val="004D6E73"/>
    <w:rsid w:val="004D75D3"/>
    <w:rsid w:val="004E1325"/>
    <w:rsid w:val="004E361E"/>
    <w:rsid w:val="004E75D1"/>
    <w:rsid w:val="004F1481"/>
    <w:rsid w:val="004F3E65"/>
    <w:rsid w:val="004F4663"/>
    <w:rsid w:val="004F670D"/>
    <w:rsid w:val="00501CE6"/>
    <w:rsid w:val="005023F2"/>
    <w:rsid w:val="005038ED"/>
    <w:rsid w:val="005108F7"/>
    <w:rsid w:val="00512137"/>
    <w:rsid w:val="005219D5"/>
    <w:rsid w:val="0052281C"/>
    <w:rsid w:val="00523060"/>
    <w:rsid w:val="00524288"/>
    <w:rsid w:val="005246D5"/>
    <w:rsid w:val="005247F2"/>
    <w:rsid w:val="00527883"/>
    <w:rsid w:val="005329B1"/>
    <w:rsid w:val="00533426"/>
    <w:rsid w:val="00536F4F"/>
    <w:rsid w:val="0053772F"/>
    <w:rsid w:val="005379E9"/>
    <w:rsid w:val="00537F26"/>
    <w:rsid w:val="00540C37"/>
    <w:rsid w:val="00545B89"/>
    <w:rsid w:val="00545EA2"/>
    <w:rsid w:val="005466AD"/>
    <w:rsid w:val="005473F8"/>
    <w:rsid w:val="00550E10"/>
    <w:rsid w:val="00554C2D"/>
    <w:rsid w:val="00554D72"/>
    <w:rsid w:val="005563D8"/>
    <w:rsid w:val="0056153E"/>
    <w:rsid w:val="005632C5"/>
    <w:rsid w:val="005660F0"/>
    <w:rsid w:val="005749CF"/>
    <w:rsid w:val="00575B70"/>
    <w:rsid w:val="00576026"/>
    <w:rsid w:val="0057736B"/>
    <w:rsid w:val="00580518"/>
    <w:rsid w:val="00582072"/>
    <w:rsid w:val="0058258A"/>
    <w:rsid w:val="00586A70"/>
    <w:rsid w:val="00586C94"/>
    <w:rsid w:val="0059536C"/>
    <w:rsid w:val="005A2152"/>
    <w:rsid w:val="005A54E0"/>
    <w:rsid w:val="005A69E4"/>
    <w:rsid w:val="005B09A6"/>
    <w:rsid w:val="005B147B"/>
    <w:rsid w:val="005B3746"/>
    <w:rsid w:val="005B379D"/>
    <w:rsid w:val="005B53CB"/>
    <w:rsid w:val="005B7536"/>
    <w:rsid w:val="005C0124"/>
    <w:rsid w:val="005C0821"/>
    <w:rsid w:val="005C21FE"/>
    <w:rsid w:val="005C282A"/>
    <w:rsid w:val="005C7293"/>
    <w:rsid w:val="005C7CFD"/>
    <w:rsid w:val="005D5337"/>
    <w:rsid w:val="005E2922"/>
    <w:rsid w:val="005E2BFB"/>
    <w:rsid w:val="005E4B4B"/>
    <w:rsid w:val="005E662F"/>
    <w:rsid w:val="005F2E16"/>
    <w:rsid w:val="005F37D6"/>
    <w:rsid w:val="005F6868"/>
    <w:rsid w:val="00600283"/>
    <w:rsid w:val="00600963"/>
    <w:rsid w:val="00602776"/>
    <w:rsid w:val="00603469"/>
    <w:rsid w:val="00606E92"/>
    <w:rsid w:val="0061173F"/>
    <w:rsid w:val="00611FC6"/>
    <w:rsid w:val="00614BED"/>
    <w:rsid w:val="00615759"/>
    <w:rsid w:val="00620C51"/>
    <w:rsid w:val="00623616"/>
    <w:rsid w:val="00626D43"/>
    <w:rsid w:val="0063279D"/>
    <w:rsid w:val="00632DAA"/>
    <w:rsid w:val="00635211"/>
    <w:rsid w:val="006369B8"/>
    <w:rsid w:val="00641C38"/>
    <w:rsid w:val="00641EF6"/>
    <w:rsid w:val="006437A7"/>
    <w:rsid w:val="00643A71"/>
    <w:rsid w:val="00643E94"/>
    <w:rsid w:val="00644B11"/>
    <w:rsid w:val="0064548D"/>
    <w:rsid w:val="00650710"/>
    <w:rsid w:val="00650E85"/>
    <w:rsid w:val="00653F6E"/>
    <w:rsid w:val="006548B2"/>
    <w:rsid w:val="006550FC"/>
    <w:rsid w:val="0065554B"/>
    <w:rsid w:val="00657E87"/>
    <w:rsid w:val="006625D3"/>
    <w:rsid w:val="0066481C"/>
    <w:rsid w:val="00665A3B"/>
    <w:rsid w:val="0066692A"/>
    <w:rsid w:val="00670462"/>
    <w:rsid w:val="0067063B"/>
    <w:rsid w:val="006731B6"/>
    <w:rsid w:val="00674622"/>
    <w:rsid w:val="00676123"/>
    <w:rsid w:val="0067631A"/>
    <w:rsid w:val="00680EFA"/>
    <w:rsid w:val="00683716"/>
    <w:rsid w:val="00684255"/>
    <w:rsid w:val="00684BF3"/>
    <w:rsid w:val="00684E4D"/>
    <w:rsid w:val="00684E9B"/>
    <w:rsid w:val="006854DF"/>
    <w:rsid w:val="00687EA8"/>
    <w:rsid w:val="006954AD"/>
    <w:rsid w:val="006A36B0"/>
    <w:rsid w:val="006A46E2"/>
    <w:rsid w:val="006A78F5"/>
    <w:rsid w:val="006B1CEC"/>
    <w:rsid w:val="006B2706"/>
    <w:rsid w:val="006B41BF"/>
    <w:rsid w:val="006B48DA"/>
    <w:rsid w:val="006B5DBA"/>
    <w:rsid w:val="006B63E2"/>
    <w:rsid w:val="006C01BA"/>
    <w:rsid w:val="006C31A7"/>
    <w:rsid w:val="006C7543"/>
    <w:rsid w:val="006D1A4B"/>
    <w:rsid w:val="006D26D1"/>
    <w:rsid w:val="006D708D"/>
    <w:rsid w:val="006E2115"/>
    <w:rsid w:val="006E2CE4"/>
    <w:rsid w:val="006E31A8"/>
    <w:rsid w:val="006F2B7C"/>
    <w:rsid w:val="006F4298"/>
    <w:rsid w:val="006F4482"/>
    <w:rsid w:val="007004D1"/>
    <w:rsid w:val="00702AF0"/>
    <w:rsid w:val="007040C3"/>
    <w:rsid w:val="00705A53"/>
    <w:rsid w:val="00710B8E"/>
    <w:rsid w:val="00711918"/>
    <w:rsid w:val="00711D39"/>
    <w:rsid w:val="007124F8"/>
    <w:rsid w:val="00715648"/>
    <w:rsid w:val="0071625B"/>
    <w:rsid w:val="007178BE"/>
    <w:rsid w:val="00720120"/>
    <w:rsid w:val="0072116D"/>
    <w:rsid w:val="007213D8"/>
    <w:rsid w:val="00725104"/>
    <w:rsid w:val="00730B08"/>
    <w:rsid w:val="007353B8"/>
    <w:rsid w:val="0073565C"/>
    <w:rsid w:val="007364DF"/>
    <w:rsid w:val="00742001"/>
    <w:rsid w:val="00742FB3"/>
    <w:rsid w:val="00743451"/>
    <w:rsid w:val="00743729"/>
    <w:rsid w:val="00743797"/>
    <w:rsid w:val="0074459E"/>
    <w:rsid w:val="00750A73"/>
    <w:rsid w:val="00750EAE"/>
    <w:rsid w:val="00751845"/>
    <w:rsid w:val="00751D66"/>
    <w:rsid w:val="0075233A"/>
    <w:rsid w:val="00752E0E"/>
    <w:rsid w:val="00753CDE"/>
    <w:rsid w:val="00754E31"/>
    <w:rsid w:val="00755DA0"/>
    <w:rsid w:val="00756AFC"/>
    <w:rsid w:val="00761DB4"/>
    <w:rsid w:val="007659F1"/>
    <w:rsid w:val="007677B1"/>
    <w:rsid w:val="00770B03"/>
    <w:rsid w:val="00772A9C"/>
    <w:rsid w:val="00773E85"/>
    <w:rsid w:val="007742FA"/>
    <w:rsid w:val="00775D80"/>
    <w:rsid w:val="00777FBE"/>
    <w:rsid w:val="00780873"/>
    <w:rsid w:val="007813D9"/>
    <w:rsid w:val="00781CAC"/>
    <w:rsid w:val="00782CEF"/>
    <w:rsid w:val="00783007"/>
    <w:rsid w:val="007838E5"/>
    <w:rsid w:val="00783B9F"/>
    <w:rsid w:val="007843B2"/>
    <w:rsid w:val="00784687"/>
    <w:rsid w:val="007908AF"/>
    <w:rsid w:val="0079359D"/>
    <w:rsid w:val="00797851"/>
    <w:rsid w:val="007A03E1"/>
    <w:rsid w:val="007A142E"/>
    <w:rsid w:val="007A3BE4"/>
    <w:rsid w:val="007A52EE"/>
    <w:rsid w:val="007B7841"/>
    <w:rsid w:val="007C12B4"/>
    <w:rsid w:val="007C46E8"/>
    <w:rsid w:val="007C645E"/>
    <w:rsid w:val="007D2A26"/>
    <w:rsid w:val="007D53C6"/>
    <w:rsid w:val="007D5C9D"/>
    <w:rsid w:val="007D649A"/>
    <w:rsid w:val="007D6E43"/>
    <w:rsid w:val="007E2A87"/>
    <w:rsid w:val="007E3E25"/>
    <w:rsid w:val="007F0464"/>
    <w:rsid w:val="007F2C05"/>
    <w:rsid w:val="007F3127"/>
    <w:rsid w:val="007F521D"/>
    <w:rsid w:val="007F63ED"/>
    <w:rsid w:val="00801E9D"/>
    <w:rsid w:val="00802B6E"/>
    <w:rsid w:val="00802E8A"/>
    <w:rsid w:val="008039EC"/>
    <w:rsid w:val="00805B6D"/>
    <w:rsid w:val="00806474"/>
    <w:rsid w:val="00806D35"/>
    <w:rsid w:val="00810ABD"/>
    <w:rsid w:val="00811FAD"/>
    <w:rsid w:val="00813B80"/>
    <w:rsid w:val="00813F55"/>
    <w:rsid w:val="008156AE"/>
    <w:rsid w:val="00816BBD"/>
    <w:rsid w:val="00817D13"/>
    <w:rsid w:val="008212D9"/>
    <w:rsid w:val="008241A1"/>
    <w:rsid w:val="00826A97"/>
    <w:rsid w:val="0083251A"/>
    <w:rsid w:val="00833F01"/>
    <w:rsid w:val="00834044"/>
    <w:rsid w:val="00836048"/>
    <w:rsid w:val="00836976"/>
    <w:rsid w:val="0084105B"/>
    <w:rsid w:val="00844305"/>
    <w:rsid w:val="00844B9A"/>
    <w:rsid w:val="008465AB"/>
    <w:rsid w:val="008472FA"/>
    <w:rsid w:val="008534D6"/>
    <w:rsid w:val="0085463F"/>
    <w:rsid w:val="0085690C"/>
    <w:rsid w:val="008569DB"/>
    <w:rsid w:val="0086031B"/>
    <w:rsid w:val="00863D55"/>
    <w:rsid w:val="00863E1A"/>
    <w:rsid w:val="00864D3C"/>
    <w:rsid w:val="00864EED"/>
    <w:rsid w:val="00867335"/>
    <w:rsid w:val="00870D3D"/>
    <w:rsid w:val="0087723D"/>
    <w:rsid w:val="00877595"/>
    <w:rsid w:val="0088231C"/>
    <w:rsid w:val="00884DA8"/>
    <w:rsid w:val="00884F34"/>
    <w:rsid w:val="008852B1"/>
    <w:rsid w:val="00892500"/>
    <w:rsid w:val="008933AC"/>
    <w:rsid w:val="0089608E"/>
    <w:rsid w:val="008966E9"/>
    <w:rsid w:val="008977CC"/>
    <w:rsid w:val="008A15FA"/>
    <w:rsid w:val="008A1D3C"/>
    <w:rsid w:val="008A730F"/>
    <w:rsid w:val="008A7A1E"/>
    <w:rsid w:val="008B15B6"/>
    <w:rsid w:val="008B45D1"/>
    <w:rsid w:val="008B4714"/>
    <w:rsid w:val="008B4D46"/>
    <w:rsid w:val="008C160B"/>
    <w:rsid w:val="008C2240"/>
    <w:rsid w:val="008C3FC7"/>
    <w:rsid w:val="008C45D8"/>
    <w:rsid w:val="008C68EF"/>
    <w:rsid w:val="008C6E8E"/>
    <w:rsid w:val="008C6F7E"/>
    <w:rsid w:val="008D191A"/>
    <w:rsid w:val="008D3184"/>
    <w:rsid w:val="008D39C3"/>
    <w:rsid w:val="008D4655"/>
    <w:rsid w:val="008D5AB5"/>
    <w:rsid w:val="008D73DC"/>
    <w:rsid w:val="008E02F4"/>
    <w:rsid w:val="008E1B9B"/>
    <w:rsid w:val="008E22EA"/>
    <w:rsid w:val="008E5009"/>
    <w:rsid w:val="008E52E9"/>
    <w:rsid w:val="008E694B"/>
    <w:rsid w:val="008F0D2A"/>
    <w:rsid w:val="008F2C6E"/>
    <w:rsid w:val="008F2F87"/>
    <w:rsid w:val="008F30AF"/>
    <w:rsid w:val="008F36E2"/>
    <w:rsid w:val="008F502F"/>
    <w:rsid w:val="008F78E0"/>
    <w:rsid w:val="00901313"/>
    <w:rsid w:val="00902038"/>
    <w:rsid w:val="00904D0A"/>
    <w:rsid w:val="00905E28"/>
    <w:rsid w:val="0090691F"/>
    <w:rsid w:val="009172E7"/>
    <w:rsid w:val="0092099B"/>
    <w:rsid w:val="00921011"/>
    <w:rsid w:val="00922054"/>
    <w:rsid w:val="00925FE3"/>
    <w:rsid w:val="009306E9"/>
    <w:rsid w:val="009326B4"/>
    <w:rsid w:val="00933A4D"/>
    <w:rsid w:val="009343F1"/>
    <w:rsid w:val="00941026"/>
    <w:rsid w:val="00941214"/>
    <w:rsid w:val="00941BF0"/>
    <w:rsid w:val="00944ED5"/>
    <w:rsid w:val="009457D6"/>
    <w:rsid w:val="00946CFB"/>
    <w:rsid w:val="00950033"/>
    <w:rsid w:val="00951E10"/>
    <w:rsid w:val="00954F08"/>
    <w:rsid w:val="00961F73"/>
    <w:rsid w:val="009640D6"/>
    <w:rsid w:val="00967041"/>
    <w:rsid w:val="00981FDE"/>
    <w:rsid w:val="009853FF"/>
    <w:rsid w:val="00985D2B"/>
    <w:rsid w:val="00993DB1"/>
    <w:rsid w:val="00995645"/>
    <w:rsid w:val="00996E60"/>
    <w:rsid w:val="009A1596"/>
    <w:rsid w:val="009A228B"/>
    <w:rsid w:val="009A2B78"/>
    <w:rsid w:val="009A38E7"/>
    <w:rsid w:val="009A5B9C"/>
    <w:rsid w:val="009A659B"/>
    <w:rsid w:val="009B220E"/>
    <w:rsid w:val="009B4F2F"/>
    <w:rsid w:val="009B6D19"/>
    <w:rsid w:val="009C345A"/>
    <w:rsid w:val="009C519C"/>
    <w:rsid w:val="009C691C"/>
    <w:rsid w:val="009C725A"/>
    <w:rsid w:val="009D313C"/>
    <w:rsid w:val="009D3686"/>
    <w:rsid w:val="009D3D05"/>
    <w:rsid w:val="009D474E"/>
    <w:rsid w:val="009E0301"/>
    <w:rsid w:val="009E08E5"/>
    <w:rsid w:val="009E15B5"/>
    <w:rsid w:val="009E2B8E"/>
    <w:rsid w:val="009E4D6A"/>
    <w:rsid w:val="009E6135"/>
    <w:rsid w:val="009F0586"/>
    <w:rsid w:val="009F20A8"/>
    <w:rsid w:val="009F2944"/>
    <w:rsid w:val="00A02A60"/>
    <w:rsid w:val="00A03C86"/>
    <w:rsid w:val="00A040BF"/>
    <w:rsid w:val="00A049DD"/>
    <w:rsid w:val="00A04E7B"/>
    <w:rsid w:val="00A0507A"/>
    <w:rsid w:val="00A07B92"/>
    <w:rsid w:val="00A104D3"/>
    <w:rsid w:val="00A11690"/>
    <w:rsid w:val="00A12754"/>
    <w:rsid w:val="00A12903"/>
    <w:rsid w:val="00A16C29"/>
    <w:rsid w:val="00A202AF"/>
    <w:rsid w:val="00A206E5"/>
    <w:rsid w:val="00A20DEE"/>
    <w:rsid w:val="00A2467B"/>
    <w:rsid w:val="00A277F1"/>
    <w:rsid w:val="00A27B06"/>
    <w:rsid w:val="00A317E2"/>
    <w:rsid w:val="00A31912"/>
    <w:rsid w:val="00A31E2A"/>
    <w:rsid w:val="00A36122"/>
    <w:rsid w:val="00A36AED"/>
    <w:rsid w:val="00A37304"/>
    <w:rsid w:val="00A419B5"/>
    <w:rsid w:val="00A41A25"/>
    <w:rsid w:val="00A43D83"/>
    <w:rsid w:val="00A457E0"/>
    <w:rsid w:val="00A465B2"/>
    <w:rsid w:val="00A50544"/>
    <w:rsid w:val="00A51C13"/>
    <w:rsid w:val="00A51E42"/>
    <w:rsid w:val="00A54348"/>
    <w:rsid w:val="00A55C8A"/>
    <w:rsid w:val="00A560F2"/>
    <w:rsid w:val="00A57634"/>
    <w:rsid w:val="00A62A0B"/>
    <w:rsid w:val="00A63EA7"/>
    <w:rsid w:val="00A6567F"/>
    <w:rsid w:val="00A66F4D"/>
    <w:rsid w:val="00A76B10"/>
    <w:rsid w:val="00A772BD"/>
    <w:rsid w:val="00A845E3"/>
    <w:rsid w:val="00A9276C"/>
    <w:rsid w:val="00AA1E8C"/>
    <w:rsid w:val="00AA6CF0"/>
    <w:rsid w:val="00AB121F"/>
    <w:rsid w:val="00AB2016"/>
    <w:rsid w:val="00AB2E0D"/>
    <w:rsid w:val="00AB327D"/>
    <w:rsid w:val="00AB3497"/>
    <w:rsid w:val="00AB40E6"/>
    <w:rsid w:val="00AB5B63"/>
    <w:rsid w:val="00AC34A2"/>
    <w:rsid w:val="00AC416F"/>
    <w:rsid w:val="00AC6CDB"/>
    <w:rsid w:val="00AC6DA0"/>
    <w:rsid w:val="00AC6F79"/>
    <w:rsid w:val="00AC6FFC"/>
    <w:rsid w:val="00AC72B2"/>
    <w:rsid w:val="00AC7F2C"/>
    <w:rsid w:val="00AD17E7"/>
    <w:rsid w:val="00AD6753"/>
    <w:rsid w:val="00AE0520"/>
    <w:rsid w:val="00AE2414"/>
    <w:rsid w:val="00AE3DC4"/>
    <w:rsid w:val="00AE43E6"/>
    <w:rsid w:val="00AE4787"/>
    <w:rsid w:val="00AF0449"/>
    <w:rsid w:val="00AF13A4"/>
    <w:rsid w:val="00AF24B9"/>
    <w:rsid w:val="00AF452D"/>
    <w:rsid w:val="00AF493D"/>
    <w:rsid w:val="00AF64AC"/>
    <w:rsid w:val="00AF67F3"/>
    <w:rsid w:val="00B01DE1"/>
    <w:rsid w:val="00B05943"/>
    <w:rsid w:val="00B106A8"/>
    <w:rsid w:val="00B12DBB"/>
    <w:rsid w:val="00B13FE8"/>
    <w:rsid w:val="00B15629"/>
    <w:rsid w:val="00B16700"/>
    <w:rsid w:val="00B2213E"/>
    <w:rsid w:val="00B2393E"/>
    <w:rsid w:val="00B265DF"/>
    <w:rsid w:val="00B26E63"/>
    <w:rsid w:val="00B31B77"/>
    <w:rsid w:val="00B362AF"/>
    <w:rsid w:val="00B37015"/>
    <w:rsid w:val="00B428EC"/>
    <w:rsid w:val="00B42CF6"/>
    <w:rsid w:val="00B516A2"/>
    <w:rsid w:val="00B532E1"/>
    <w:rsid w:val="00B56A89"/>
    <w:rsid w:val="00B620F2"/>
    <w:rsid w:val="00B6713B"/>
    <w:rsid w:val="00B70348"/>
    <w:rsid w:val="00B71606"/>
    <w:rsid w:val="00B7711E"/>
    <w:rsid w:val="00B77AB5"/>
    <w:rsid w:val="00B80748"/>
    <w:rsid w:val="00B8081F"/>
    <w:rsid w:val="00B8279E"/>
    <w:rsid w:val="00B8334C"/>
    <w:rsid w:val="00B84BCC"/>
    <w:rsid w:val="00B91772"/>
    <w:rsid w:val="00B927EB"/>
    <w:rsid w:val="00B92E76"/>
    <w:rsid w:val="00B96EB9"/>
    <w:rsid w:val="00BA1538"/>
    <w:rsid w:val="00BA248E"/>
    <w:rsid w:val="00BA3FB9"/>
    <w:rsid w:val="00BA548D"/>
    <w:rsid w:val="00BA5BF6"/>
    <w:rsid w:val="00BA6E3D"/>
    <w:rsid w:val="00BB04F7"/>
    <w:rsid w:val="00BB0C65"/>
    <w:rsid w:val="00BB2A29"/>
    <w:rsid w:val="00BB69E4"/>
    <w:rsid w:val="00BB7FC9"/>
    <w:rsid w:val="00BC016C"/>
    <w:rsid w:val="00BC2D8E"/>
    <w:rsid w:val="00BC426F"/>
    <w:rsid w:val="00BC6983"/>
    <w:rsid w:val="00BC6F6C"/>
    <w:rsid w:val="00BC7183"/>
    <w:rsid w:val="00BC73B8"/>
    <w:rsid w:val="00BC7D8D"/>
    <w:rsid w:val="00BD1577"/>
    <w:rsid w:val="00BD19F4"/>
    <w:rsid w:val="00BD5A81"/>
    <w:rsid w:val="00BD701F"/>
    <w:rsid w:val="00BE09D6"/>
    <w:rsid w:val="00BE1CD6"/>
    <w:rsid w:val="00BE22DA"/>
    <w:rsid w:val="00BE275F"/>
    <w:rsid w:val="00BE396F"/>
    <w:rsid w:val="00BE5BC1"/>
    <w:rsid w:val="00BE5D72"/>
    <w:rsid w:val="00BE7EE7"/>
    <w:rsid w:val="00C012BB"/>
    <w:rsid w:val="00C032DD"/>
    <w:rsid w:val="00C069C0"/>
    <w:rsid w:val="00C1355B"/>
    <w:rsid w:val="00C137F5"/>
    <w:rsid w:val="00C15E5A"/>
    <w:rsid w:val="00C1621A"/>
    <w:rsid w:val="00C16AB8"/>
    <w:rsid w:val="00C176E4"/>
    <w:rsid w:val="00C206A5"/>
    <w:rsid w:val="00C20C75"/>
    <w:rsid w:val="00C210A1"/>
    <w:rsid w:val="00C228D3"/>
    <w:rsid w:val="00C22EBD"/>
    <w:rsid w:val="00C23755"/>
    <w:rsid w:val="00C23766"/>
    <w:rsid w:val="00C2435A"/>
    <w:rsid w:val="00C26028"/>
    <w:rsid w:val="00C26251"/>
    <w:rsid w:val="00C27232"/>
    <w:rsid w:val="00C31DC3"/>
    <w:rsid w:val="00C337B0"/>
    <w:rsid w:val="00C34592"/>
    <w:rsid w:val="00C358DD"/>
    <w:rsid w:val="00C3635C"/>
    <w:rsid w:val="00C37079"/>
    <w:rsid w:val="00C407D4"/>
    <w:rsid w:val="00C454E8"/>
    <w:rsid w:val="00C56ACA"/>
    <w:rsid w:val="00C6118F"/>
    <w:rsid w:val="00C613FD"/>
    <w:rsid w:val="00C6343E"/>
    <w:rsid w:val="00C65563"/>
    <w:rsid w:val="00C65D2A"/>
    <w:rsid w:val="00C70B87"/>
    <w:rsid w:val="00C71096"/>
    <w:rsid w:val="00C71493"/>
    <w:rsid w:val="00C719A7"/>
    <w:rsid w:val="00C75920"/>
    <w:rsid w:val="00C80308"/>
    <w:rsid w:val="00C81C03"/>
    <w:rsid w:val="00C83791"/>
    <w:rsid w:val="00C90B4C"/>
    <w:rsid w:val="00C93176"/>
    <w:rsid w:val="00C93892"/>
    <w:rsid w:val="00C942B3"/>
    <w:rsid w:val="00C954C4"/>
    <w:rsid w:val="00C9667A"/>
    <w:rsid w:val="00C974B7"/>
    <w:rsid w:val="00CA076B"/>
    <w:rsid w:val="00CA2C09"/>
    <w:rsid w:val="00CA4DFB"/>
    <w:rsid w:val="00CB1C0B"/>
    <w:rsid w:val="00CB4808"/>
    <w:rsid w:val="00CB5B50"/>
    <w:rsid w:val="00CB730E"/>
    <w:rsid w:val="00CB7590"/>
    <w:rsid w:val="00CC12F6"/>
    <w:rsid w:val="00CC1626"/>
    <w:rsid w:val="00CC293E"/>
    <w:rsid w:val="00CC33A6"/>
    <w:rsid w:val="00CD249A"/>
    <w:rsid w:val="00CD574A"/>
    <w:rsid w:val="00CD79AE"/>
    <w:rsid w:val="00CE0756"/>
    <w:rsid w:val="00CE1609"/>
    <w:rsid w:val="00CE1D2F"/>
    <w:rsid w:val="00CE202E"/>
    <w:rsid w:val="00CE5FC0"/>
    <w:rsid w:val="00CE6452"/>
    <w:rsid w:val="00CE64E2"/>
    <w:rsid w:val="00CE7CA4"/>
    <w:rsid w:val="00CF0746"/>
    <w:rsid w:val="00CF1FF2"/>
    <w:rsid w:val="00CF617D"/>
    <w:rsid w:val="00CF67DC"/>
    <w:rsid w:val="00D04B0F"/>
    <w:rsid w:val="00D06B08"/>
    <w:rsid w:val="00D11BF4"/>
    <w:rsid w:val="00D15FAE"/>
    <w:rsid w:val="00D219DC"/>
    <w:rsid w:val="00D2258F"/>
    <w:rsid w:val="00D23981"/>
    <w:rsid w:val="00D241E8"/>
    <w:rsid w:val="00D274B9"/>
    <w:rsid w:val="00D27DFE"/>
    <w:rsid w:val="00D3078C"/>
    <w:rsid w:val="00D31B5B"/>
    <w:rsid w:val="00D37336"/>
    <w:rsid w:val="00D473A1"/>
    <w:rsid w:val="00D51997"/>
    <w:rsid w:val="00D5737A"/>
    <w:rsid w:val="00D63B68"/>
    <w:rsid w:val="00D63B96"/>
    <w:rsid w:val="00D70882"/>
    <w:rsid w:val="00D719CB"/>
    <w:rsid w:val="00D733E4"/>
    <w:rsid w:val="00D73FDF"/>
    <w:rsid w:val="00D744AF"/>
    <w:rsid w:val="00D751ED"/>
    <w:rsid w:val="00D75681"/>
    <w:rsid w:val="00D76599"/>
    <w:rsid w:val="00D82217"/>
    <w:rsid w:val="00D83D47"/>
    <w:rsid w:val="00D92B22"/>
    <w:rsid w:val="00D93D19"/>
    <w:rsid w:val="00D93EDB"/>
    <w:rsid w:val="00DA3F50"/>
    <w:rsid w:val="00DA4FA4"/>
    <w:rsid w:val="00DA5E6C"/>
    <w:rsid w:val="00DB1E5E"/>
    <w:rsid w:val="00DB2582"/>
    <w:rsid w:val="00DB563F"/>
    <w:rsid w:val="00DB5A05"/>
    <w:rsid w:val="00DC0776"/>
    <w:rsid w:val="00DC12AA"/>
    <w:rsid w:val="00DC19EF"/>
    <w:rsid w:val="00DC2378"/>
    <w:rsid w:val="00DC3587"/>
    <w:rsid w:val="00DC3C07"/>
    <w:rsid w:val="00DC4283"/>
    <w:rsid w:val="00DC7DDA"/>
    <w:rsid w:val="00DC7F71"/>
    <w:rsid w:val="00DD0156"/>
    <w:rsid w:val="00DD1EE1"/>
    <w:rsid w:val="00DD40B4"/>
    <w:rsid w:val="00DD78E2"/>
    <w:rsid w:val="00DE1F7A"/>
    <w:rsid w:val="00DE2F3F"/>
    <w:rsid w:val="00DE34D2"/>
    <w:rsid w:val="00DE64AD"/>
    <w:rsid w:val="00DE6BC3"/>
    <w:rsid w:val="00DE6C61"/>
    <w:rsid w:val="00DE7631"/>
    <w:rsid w:val="00DF1543"/>
    <w:rsid w:val="00DF340F"/>
    <w:rsid w:val="00DF390F"/>
    <w:rsid w:val="00DF3A13"/>
    <w:rsid w:val="00DF73CE"/>
    <w:rsid w:val="00E039C9"/>
    <w:rsid w:val="00E04792"/>
    <w:rsid w:val="00E04CEC"/>
    <w:rsid w:val="00E05CC9"/>
    <w:rsid w:val="00E06B24"/>
    <w:rsid w:val="00E07C26"/>
    <w:rsid w:val="00E11BF5"/>
    <w:rsid w:val="00E14E4E"/>
    <w:rsid w:val="00E16A5B"/>
    <w:rsid w:val="00E237C8"/>
    <w:rsid w:val="00E32C8D"/>
    <w:rsid w:val="00E40A82"/>
    <w:rsid w:val="00E41611"/>
    <w:rsid w:val="00E42B21"/>
    <w:rsid w:val="00E4477F"/>
    <w:rsid w:val="00E45888"/>
    <w:rsid w:val="00E55ECD"/>
    <w:rsid w:val="00E62910"/>
    <w:rsid w:val="00E670E5"/>
    <w:rsid w:val="00E674A8"/>
    <w:rsid w:val="00E71CA3"/>
    <w:rsid w:val="00E76B71"/>
    <w:rsid w:val="00E806A7"/>
    <w:rsid w:val="00E8250D"/>
    <w:rsid w:val="00E83589"/>
    <w:rsid w:val="00E8460C"/>
    <w:rsid w:val="00E85374"/>
    <w:rsid w:val="00E85402"/>
    <w:rsid w:val="00E87614"/>
    <w:rsid w:val="00E878C8"/>
    <w:rsid w:val="00E87D74"/>
    <w:rsid w:val="00E953C1"/>
    <w:rsid w:val="00E95BB8"/>
    <w:rsid w:val="00E96DD8"/>
    <w:rsid w:val="00E97860"/>
    <w:rsid w:val="00EA1509"/>
    <w:rsid w:val="00EA7D28"/>
    <w:rsid w:val="00EB128B"/>
    <w:rsid w:val="00EB14F5"/>
    <w:rsid w:val="00EB45FC"/>
    <w:rsid w:val="00EB4BB9"/>
    <w:rsid w:val="00EB5B34"/>
    <w:rsid w:val="00EB7665"/>
    <w:rsid w:val="00EC0D90"/>
    <w:rsid w:val="00EC3E9C"/>
    <w:rsid w:val="00ED13FC"/>
    <w:rsid w:val="00ED2259"/>
    <w:rsid w:val="00ED2852"/>
    <w:rsid w:val="00ED56B1"/>
    <w:rsid w:val="00ED7670"/>
    <w:rsid w:val="00EE001B"/>
    <w:rsid w:val="00EE4035"/>
    <w:rsid w:val="00EE4F59"/>
    <w:rsid w:val="00EE6B6C"/>
    <w:rsid w:val="00EF28AF"/>
    <w:rsid w:val="00F015ED"/>
    <w:rsid w:val="00F01AA7"/>
    <w:rsid w:val="00F022F3"/>
    <w:rsid w:val="00F02A1E"/>
    <w:rsid w:val="00F06093"/>
    <w:rsid w:val="00F106FA"/>
    <w:rsid w:val="00F1322B"/>
    <w:rsid w:val="00F13DBC"/>
    <w:rsid w:val="00F154F8"/>
    <w:rsid w:val="00F15EBC"/>
    <w:rsid w:val="00F2266A"/>
    <w:rsid w:val="00F23EE5"/>
    <w:rsid w:val="00F251FD"/>
    <w:rsid w:val="00F26215"/>
    <w:rsid w:val="00F26E02"/>
    <w:rsid w:val="00F27E89"/>
    <w:rsid w:val="00F318ED"/>
    <w:rsid w:val="00F3311B"/>
    <w:rsid w:val="00F4061A"/>
    <w:rsid w:val="00F433C9"/>
    <w:rsid w:val="00F45E62"/>
    <w:rsid w:val="00F470C0"/>
    <w:rsid w:val="00F47B72"/>
    <w:rsid w:val="00F50FF4"/>
    <w:rsid w:val="00F51E51"/>
    <w:rsid w:val="00F52693"/>
    <w:rsid w:val="00F565D8"/>
    <w:rsid w:val="00F57BF6"/>
    <w:rsid w:val="00F61521"/>
    <w:rsid w:val="00F61810"/>
    <w:rsid w:val="00F64560"/>
    <w:rsid w:val="00F6513B"/>
    <w:rsid w:val="00F67137"/>
    <w:rsid w:val="00F7138F"/>
    <w:rsid w:val="00F72DAB"/>
    <w:rsid w:val="00F72E69"/>
    <w:rsid w:val="00F738D3"/>
    <w:rsid w:val="00F74DF0"/>
    <w:rsid w:val="00F75AD9"/>
    <w:rsid w:val="00F75D3B"/>
    <w:rsid w:val="00F81318"/>
    <w:rsid w:val="00F8172F"/>
    <w:rsid w:val="00F81814"/>
    <w:rsid w:val="00F8236F"/>
    <w:rsid w:val="00F85835"/>
    <w:rsid w:val="00F868BE"/>
    <w:rsid w:val="00F87AC6"/>
    <w:rsid w:val="00F87DE0"/>
    <w:rsid w:val="00F935E8"/>
    <w:rsid w:val="00F94E48"/>
    <w:rsid w:val="00F97C29"/>
    <w:rsid w:val="00FA044F"/>
    <w:rsid w:val="00FA30AB"/>
    <w:rsid w:val="00FA6B16"/>
    <w:rsid w:val="00FA76DA"/>
    <w:rsid w:val="00FB11D6"/>
    <w:rsid w:val="00FB1B2C"/>
    <w:rsid w:val="00FB2C58"/>
    <w:rsid w:val="00FB3713"/>
    <w:rsid w:val="00FB563C"/>
    <w:rsid w:val="00FB6AFD"/>
    <w:rsid w:val="00FC0924"/>
    <w:rsid w:val="00FC139B"/>
    <w:rsid w:val="00FC2D7E"/>
    <w:rsid w:val="00FC36AE"/>
    <w:rsid w:val="00FC3BAA"/>
    <w:rsid w:val="00FC5157"/>
    <w:rsid w:val="00FC6333"/>
    <w:rsid w:val="00FD1D1B"/>
    <w:rsid w:val="00FD2255"/>
    <w:rsid w:val="00FD7241"/>
    <w:rsid w:val="00FE0240"/>
    <w:rsid w:val="00FE21F5"/>
    <w:rsid w:val="00FE4D88"/>
    <w:rsid w:val="00FE5148"/>
    <w:rsid w:val="00FE58CC"/>
    <w:rsid w:val="00FF0419"/>
    <w:rsid w:val="00FF2BBF"/>
    <w:rsid w:val="00FF3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28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0">
    <w:name w:val="heading 1"/>
    <w:basedOn w:val="a"/>
    <w:next w:val="a"/>
    <w:qFormat/>
    <w:pPr>
      <w:keepNext/>
      <w:jc w:val="center"/>
      <w:outlineLvl w:val="0"/>
    </w:pPr>
    <w:rPr>
      <w:sz w:val="28"/>
    </w:rPr>
  </w:style>
  <w:style w:type="paragraph" w:styleId="20">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outlineLvl w:val="2"/>
    </w:pPr>
    <w:rPr>
      <w:sz w:val="40"/>
    </w:rPr>
  </w:style>
  <w:style w:type="paragraph" w:styleId="4">
    <w:name w:val="heading 4"/>
    <w:basedOn w:val="a"/>
    <w:next w:val="a"/>
    <w:link w:val="40"/>
    <w:semiHidden/>
    <w:unhideWhenUsed/>
    <w:qFormat/>
    <w:rsid w:val="00250D85"/>
    <w:pPr>
      <w:keepNext/>
      <w:spacing w:line="720" w:lineRule="auto"/>
      <w:outlineLvl w:val="3"/>
    </w:pPr>
    <w:rPr>
      <w:rFonts w:asciiTheme="majorHAnsi" w:eastAsiaTheme="majorEastAsia" w:hAnsiTheme="majorHAnsi" w:cstheme="majorBidi"/>
      <w:sz w:val="36"/>
      <w:szCs w:val="36"/>
    </w:rPr>
  </w:style>
  <w:style w:type="paragraph" w:styleId="9">
    <w:name w:val="heading 9"/>
    <w:basedOn w:val="a"/>
    <w:next w:val="a0"/>
    <w:qFormat/>
    <w:pPr>
      <w:keepNext/>
      <w:adjustRightInd w:val="0"/>
      <w:jc w:val="center"/>
      <w:textAlignment w:val="baseline"/>
      <w:outlineLvl w:val="8"/>
    </w:pPr>
    <w:rPr>
      <w:rFonts w:eastAsia="超研澤粗隸"/>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1"/>
  </w:style>
  <w:style w:type="paragraph" w:styleId="a7">
    <w:name w:val="annotation text"/>
    <w:basedOn w:val="a"/>
    <w:semiHidden/>
    <w:rPr>
      <w:szCs w:val="20"/>
    </w:rPr>
  </w:style>
  <w:style w:type="paragraph" w:styleId="a8">
    <w:name w:val="Body Text Indent"/>
    <w:basedOn w:val="a"/>
    <w:pPr>
      <w:ind w:left="425"/>
    </w:pPr>
    <w:rPr>
      <w:rFonts w:eastAsia="標楷體"/>
    </w:rPr>
  </w:style>
  <w:style w:type="paragraph" w:styleId="21">
    <w:name w:val="Body Text Indent 2"/>
    <w:basedOn w:val="a"/>
    <w:pPr>
      <w:ind w:left="425" w:firstLineChars="547" w:firstLine="1313"/>
    </w:pPr>
    <w:rPr>
      <w:rFonts w:eastAsia="標楷體"/>
    </w:rPr>
  </w:style>
  <w:style w:type="paragraph" w:styleId="30">
    <w:name w:val="Body Text Indent 3"/>
    <w:basedOn w:val="a"/>
    <w:pPr>
      <w:ind w:leftChars="737" w:left="1769" w:firstLineChars="12" w:firstLine="29"/>
    </w:pPr>
    <w:rPr>
      <w:rFonts w:eastAsia="標楷體"/>
    </w:rPr>
  </w:style>
  <w:style w:type="paragraph" w:styleId="a9">
    <w:name w:val="Balloon Text"/>
    <w:basedOn w:val="a"/>
    <w:semiHidden/>
    <w:rsid w:val="00F1322B"/>
    <w:rPr>
      <w:rFonts w:ascii="Arial" w:hAnsi="Arial"/>
      <w:sz w:val="18"/>
      <w:szCs w:val="18"/>
    </w:rPr>
  </w:style>
  <w:style w:type="table" w:styleId="aa">
    <w:name w:val="Table Grid"/>
    <w:basedOn w:val="a2"/>
    <w:rsid w:val="0057736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57736B"/>
    <w:pPr>
      <w:spacing w:after="120"/>
    </w:pPr>
  </w:style>
  <w:style w:type="character" w:styleId="ac">
    <w:name w:val="Hyperlink"/>
    <w:rsid w:val="0057736B"/>
    <w:rPr>
      <w:color w:val="0000FF"/>
      <w:u w:val="single"/>
    </w:rPr>
  </w:style>
  <w:style w:type="paragraph" w:customStyle="1" w:styleId="LegalNotice">
    <w:name w:val="Legal Notice"/>
    <w:basedOn w:val="ad"/>
    <w:rsid w:val="0057736B"/>
    <w:pPr>
      <w:widowControl/>
    </w:pPr>
    <w:rPr>
      <w:rFonts w:ascii="Times New Roman" w:eastAsia="Times New Roman" w:hAnsi="Times New Roman"/>
      <w:b/>
      <w:iCs w:val="0"/>
      <w:kern w:val="0"/>
      <w:sz w:val="20"/>
      <w:lang w:eastAsia="en-US"/>
    </w:rPr>
  </w:style>
  <w:style w:type="paragraph" w:customStyle="1" w:styleId="11">
    <w:name w:val="修訂1"/>
    <w:basedOn w:val="ae"/>
    <w:next w:val="a"/>
    <w:rsid w:val="0057736B"/>
    <w:pPr>
      <w:widowControl/>
      <w:tabs>
        <w:tab w:val="left" w:pos="2160"/>
        <w:tab w:val="left" w:pos="3600"/>
        <w:tab w:val="left" w:pos="5760"/>
        <w:tab w:val="left" w:pos="8640"/>
      </w:tabs>
      <w:ind w:leftChars="0" w:left="245" w:hanging="245"/>
      <w:jc w:val="center"/>
    </w:pPr>
    <w:rPr>
      <w:rFonts w:ascii="Times" w:eastAsia="Times New Roman" w:hAnsi="Times"/>
      <w:b/>
      <w:noProof/>
      <w:kern w:val="0"/>
      <w:sz w:val="40"/>
      <w:lang w:eastAsia="en-US"/>
    </w:rPr>
  </w:style>
  <w:style w:type="paragraph" w:styleId="12">
    <w:name w:val="toc 1"/>
    <w:basedOn w:val="a"/>
    <w:next w:val="a"/>
    <w:autoRedefine/>
    <w:semiHidden/>
    <w:rsid w:val="0057736B"/>
    <w:pPr>
      <w:widowControl/>
      <w:spacing w:before="360"/>
      <w:ind w:right="-360"/>
    </w:pPr>
    <w:rPr>
      <w:rFonts w:cs="Arial"/>
      <w:b/>
      <w:bCs/>
      <w:caps/>
      <w:kern w:val="0"/>
      <w:sz w:val="20"/>
      <w:lang w:eastAsia="en-US"/>
    </w:rPr>
  </w:style>
  <w:style w:type="table" w:styleId="af">
    <w:name w:val="Table Professional"/>
    <w:basedOn w:val="a2"/>
    <w:rsid w:val="0057736B"/>
    <w:pPr>
      <w:ind w:left="840" w:right="-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sm1">
    <w:name w:val="headersm1"/>
    <w:rsid w:val="0057736B"/>
    <w:rPr>
      <w:rFonts w:ascii="Arial" w:hAnsi="Arial" w:cs="Arial" w:hint="default"/>
      <w:b/>
      <w:bCs/>
      <w:strike w:val="0"/>
      <w:dstrike w:val="0"/>
      <w:color w:val="31307B"/>
      <w:sz w:val="24"/>
      <w:szCs w:val="24"/>
      <w:u w:val="none"/>
      <w:effect w:val="none"/>
    </w:rPr>
  </w:style>
  <w:style w:type="paragraph" w:styleId="22">
    <w:name w:val="toc 2"/>
    <w:basedOn w:val="a"/>
    <w:next w:val="a"/>
    <w:autoRedefine/>
    <w:semiHidden/>
    <w:rsid w:val="0057736B"/>
    <w:pPr>
      <w:widowControl/>
      <w:ind w:left="200" w:right="-360"/>
    </w:pPr>
    <w:rPr>
      <w:kern w:val="0"/>
      <w:sz w:val="20"/>
      <w:szCs w:val="20"/>
      <w:lang w:eastAsia="en-US"/>
    </w:rPr>
  </w:style>
  <w:style w:type="paragraph" w:styleId="ad">
    <w:name w:val="Subtitle"/>
    <w:basedOn w:val="a"/>
    <w:qFormat/>
    <w:rsid w:val="0057736B"/>
    <w:pPr>
      <w:spacing w:after="60"/>
      <w:jc w:val="center"/>
      <w:outlineLvl w:val="1"/>
    </w:pPr>
    <w:rPr>
      <w:rFonts w:ascii="Arial" w:hAnsi="Arial" w:cs="Arial"/>
      <w:i/>
      <w:iCs/>
    </w:rPr>
  </w:style>
  <w:style w:type="paragraph" w:styleId="ae">
    <w:name w:val="table of authorities"/>
    <w:basedOn w:val="a"/>
    <w:next w:val="a"/>
    <w:semiHidden/>
    <w:rsid w:val="0057736B"/>
    <w:pPr>
      <w:ind w:leftChars="200" w:left="480"/>
    </w:pPr>
  </w:style>
  <w:style w:type="paragraph" w:styleId="af0">
    <w:name w:val="Date"/>
    <w:basedOn w:val="a"/>
    <w:next w:val="a"/>
    <w:rsid w:val="00366FC6"/>
    <w:pPr>
      <w:jc w:val="right"/>
    </w:pPr>
  </w:style>
  <w:style w:type="character" w:styleId="af1">
    <w:name w:val="Intense Emphasis"/>
    <w:uiPriority w:val="21"/>
    <w:qFormat/>
    <w:rsid w:val="00024653"/>
    <w:rPr>
      <w:b/>
      <w:bCs/>
      <w:i/>
      <w:iCs/>
      <w:color w:val="4F81BD"/>
    </w:rPr>
  </w:style>
  <w:style w:type="paragraph" w:styleId="af2">
    <w:name w:val="Block Text"/>
    <w:basedOn w:val="a"/>
    <w:rsid w:val="007813D9"/>
    <w:pPr>
      <w:tabs>
        <w:tab w:val="left" w:pos="1920"/>
        <w:tab w:val="left" w:pos="2880"/>
        <w:tab w:val="left" w:pos="3840"/>
        <w:tab w:val="left" w:pos="4800"/>
        <w:tab w:val="left" w:pos="5760"/>
      </w:tabs>
      <w:autoSpaceDE w:val="0"/>
      <w:autoSpaceDN w:val="0"/>
      <w:adjustRightInd w:val="0"/>
      <w:spacing w:line="440" w:lineRule="atLeast"/>
      <w:ind w:leftChars="150" w:left="1440" w:right="440" w:hangingChars="450" w:hanging="1080"/>
      <w:textAlignment w:val="baseline"/>
    </w:pPr>
    <w:rPr>
      <w:rFonts w:ascii="標楷體" w:eastAsia="標楷體"/>
      <w:kern w:val="0"/>
      <w:szCs w:val="20"/>
    </w:rPr>
  </w:style>
  <w:style w:type="paragraph" w:customStyle="1" w:styleId="Default">
    <w:name w:val="Default"/>
    <w:rsid w:val="00941026"/>
    <w:pPr>
      <w:widowControl w:val="0"/>
      <w:autoSpaceDE w:val="0"/>
      <w:autoSpaceDN w:val="0"/>
      <w:adjustRightInd w:val="0"/>
    </w:pPr>
    <w:rPr>
      <w:color w:val="000000"/>
      <w:sz w:val="24"/>
      <w:szCs w:val="24"/>
    </w:rPr>
  </w:style>
  <w:style w:type="paragraph" w:styleId="Web">
    <w:name w:val="Normal (Web)"/>
    <w:basedOn w:val="a"/>
    <w:uiPriority w:val="99"/>
    <w:unhideWhenUsed/>
    <w:rsid w:val="00143C73"/>
    <w:pPr>
      <w:widowControl/>
      <w:spacing w:before="100" w:beforeAutospacing="1" w:after="100" w:afterAutospacing="1"/>
    </w:pPr>
    <w:rPr>
      <w:rFonts w:ascii="新細明體" w:hAnsi="新細明體" w:cs="新細明體"/>
      <w:kern w:val="0"/>
    </w:rPr>
  </w:style>
  <w:style w:type="numbering" w:customStyle="1" w:styleId="1">
    <w:name w:val="樣式1"/>
    <w:rsid w:val="004974BA"/>
    <w:pPr>
      <w:numPr>
        <w:numId w:val="2"/>
      </w:numPr>
    </w:pPr>
  </w:style>
  <w:style w:type="numbering" w:customStyle="1" w:styleId="2">
    <w:name w:val="樣式2"/>
    <w:rsid w:val="00D15FAE"/>
    <w:pPr>
      <w:numPr>
        <w:numId w:val="3"/>
      </w:numPr>
    </w:pPr>
  </w:style>
  <w:style w:type="paragraph" w:styleId="af3">
    <w:name w:val="List Paragraph"/>
    <w:basedOn w:val="a"/>
    <w:uiPriority w:val="34"/>
    <w:qFormat/>
    <w:rsid w:val="00F72DAB"/>
    <w:pPr>
      <w:ind w:leftChars="200" w:left="480"/>
    </w:pPr>
  </w:style>
  <w:style w:type="character" w:customStyle="1" w:styleId="40">
    <w:name w:val="標題 4 字元"/>
    <w:basedOn w:val="a1"/>
    <w:link w:val="4"/>
    <w:semiHidden/>
    <w:rsid w:val="00250D85"/>
    <w:rPr>
      <w:rFonts w:asciiTheme="majorHAnsi" w:eastAsiaTheme="majorEastAsia" w:hAnsiTheme="majorHAnsi" w:cstheme="majorBidi"/>
      <w:kern w:val="2"/>
      <w:sz w:val="36"/>
      <w:szCs w:val="36"/>
    </w:rPr>
  </w:style>
  <w:style w:type="paragraph" w:customStyle="1" w:styleId="23">
    <w:name w:val="內文 2"/>
    <w:basedOn w:val="a"/>
    <w:rsid w:val="00351D26"/>
    <w:pPr>
      <w:snapToGrid w:val="0"/>
      <w:ind w:leftChars="450" w:left="1260" w:rightChars="100" w:right="28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7656">
      <w:bodyDiv w:val="1"/>
      <w:marLeft w:val="0"/>
      <w:marRight w:val="0"/>
      <w:marTop w:val="0"/>
      <w:marBottom w:val="0"/>
      <w:divBdr>
        <w:top w:val="none" w:sz="0" w:space="0" w:color="auto"/>
        <w:left w:val="none" w:sz="0" w:space="0" w:color="auto"/>
        <w:bottom w:val="none" w:sz="0" w:space="0" w:color="auto"/>
        <w:right w:val="none" w:sz="0" w:space="0" w:color="auto"/>
      </w:divBdr>
    </w:div>
    <w:div w:id="2139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6558-449D-4C95-943A-F1182C0E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682</Words>
  <Characters>3893</Characters>
  <Application>Microsoft Office Word</Application>
  <DocSecurity>0</DocSecurity>
  <Lines>32</Lines>
  <Paragraphs>9</Paragraphs>
  <ScaleCrop>false</ScaleCrop>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2017-10-26T12:38:00Z</dcterms:created>
  <dcterms:modified xsi:type="dcterms:W3CDTF">2019-02-15T03:00:00Z</dcterms:modified>
</cp:coreProperties>
</file>